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B1468" w:rsidP="00EB088A">
      <w:pPr>
        <w:pStyle w:val="1"/>
        <w:ind w:left="5387"/>
        <w:rPr>
          <w:b w:val="0"/>
          <w:bCs/>
          <w:iCs w:val="0"/>
          <w:lang w:val="en-US"/>
        </w:rPr>
      </w:pPr>
      <w:r w:rsidRPr="00DB146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B1468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754EC">
        <w:rPr>
          <w:rFonts w:ascii="Liberation Serif" w:hAnsi="Liberation Serif"/>
          <w:sz w:val="28"/>
          <w:szCs w:val="28"/>
        </w:rPr>
        <w:t>от 16.09.2020 № 720</w:t>
      </w:r>
    </w:p>
    <w:p w:rsidR="00133698" w:rsidRPr="004754EC" w:rsidRDefault="00133698" w:rsidP="00133698">
      <w:pPr>
        <w:rPr>
          <w:sz w:val="24"/>
          <w:szCs w:val="24"/>
        </w:rPr>
      </w:pPr>
    </w:p>
    <w:p w:rsidR="00133698" w:rsidRPr="004754EC" w:rsidRDefault="00133698" w:rsidP="00133698">
      <w:pPr>
        <w:rPr>
          <w:sz w:val="24"/>
          <w:szCs w:val="24"/>
        </w:rPr>
      </w:pPr>
    </w:p>
    <w:p w:rsidR="00AE6AAE" w:rsidRPr="00436CE9" w:rsidRDefault="00AE6AAE" w:rsidP="00AE6AAE">
      <w:pPr>
        <w:pStyle w:val="a7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36CE9">
        <w:rPr>
          <w:rFonts w:ascii="Liberation Serif" w:hAnsi="Liberation Serif" w:cs="Liberation Serif"/>
          <w:b/>
          <w:sz w:val="28"/>
          <w:szCs w:val="28"/>
        </w:rPr>
        <w:t>О внесении изменений в Правила землепользования и застройки</w:t>
      </w:r>
    </w:p>
    <w:p w:rsidR="00AE6AAE" w:rsidRPr="00436CE9" w:rsidRDefault="00AE6AAE" w:rsidP="00AE6AAE">
      <w:pPr>
        <w:pStyle w:val="a7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36CE9">
        <w:rPr>
          <w:rFonts w:ascii="Liberation Serif" w:hAnsi="Liberation Serif" w:cs="Liberation Serif"/>
          <w:b/>
          <w:sz w:val="28"/>
          <w:szCs w:val="28"/>
        </w:rPr>
        <w:t>муниципального образования город Каменск-Уральский</w:t>
      </w:r>
    </w:p>
    <w:p w:rsidR="00AE6AAE" w:rsidRPr="00177DE6" w:rsidRDefault="00AE6AAE" w:rsidP="00AE6AAE">
      <w:pPr>
        <w:pStyle w:val="a7"/>
        <w:spacing w:after="0"/>
        <w:rPr>
          <w:b/>
          <w:i/>
          <w:sz w:val="24"/>
          <w:szCs w:val="24"/>
        </w:rPr>
      </w:pPr>
    </w:p>
    <w:p w:rsidR="00AE6AAE" w:rsidRPr="00436CE9" w:rsidRDefault="004754EC" w:rsidP="00AE6AAE">
      <w:pPr>
        <w:pStyle w:val="a7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AE6AAE" w:rsidRPr="00436CE9">
        <w:rPr>
          <w:sz w:val="28"/>
          <w:szCs w:val="28"/>
        </w:rPr>
        <w:t>Градостроительным кодексом Российской Федерации,  Федеральным законом от 6 октября 2003 года № 131-ФЗ «Об общих принципах организации местного самоуправления в Российской Федерации», Уставом м</w:t>
      </w:r>
      <w:r w:rsidR="00A57406">
        <w:rPr>
          <w:sz w:val="28"/>
          <w:szCs w:val="28"/>
        </w:rPr>
        <w:t xml:space="preserve">униципального образования </w:t>
      </w:r>
      <w:r w:rsidR="00AE6AAE" w:rsidRPr="00436CE9">
        <w:rPr>
          <w:sz w:val="28"/>
          <w:szCs w:val="28"/>
        </w:rPr>
        <w:t>Каменск-Уральский</w:t>
      </w:r>
      <w:r w:rsidR="00A57406">
        <w:rPr>
          <w:sz w:val="28"/>
          <w:szCs w:val="28"/>
        </w:rPr>
        <w:t xml:space="preserve"> городской округ Свердловской области</w:t>
      </w:r>
      <w:r w:rsidR="00AE6AAE" w:rsidRPr="00436CE9">
        <w:rPr>
          <w:sz w:val="28"/>
          <w:szCs w:val="28"/>
        </w:rPr>
        <w:t>, в целях реализации градостроительной деятельности, устойчивого развития территории муниципального образования, социальных инфраструктур и обеспечения интересов граждан и их объединений,</w:t>
      </w:r>
      <w:r w:rsidR="00AE6AAE" w:rsidRPr="00436CE9">
        <w:rPr>
          <w:rStyle w:val="apple-style-span"/>
          <w:bCs/>
          <w:sz w:val="28"/>
          <w:szCs w:val="28"/>
        </w:rPr>
        <w:t xml:space="preserve"> с учетом </w:t>
      </w:r>
      <w:r w:rsidR="00AE6AAE" w:rsidRPr="00436CE9">
        <w:rPr>
          <w:sz w:val="28"/>
          <w:szCs w:val="28"/>
        </w:rPr>
        <w:t xml:space="preserve">результатов публичных слушаний и заключения по результатам публичных слушаний, Дума Каменск-Уральского городского округа </w:t>
      </w:r>
    </w:p>
    <w:p w:rsidR="00AE6AAE" w:rsidRPr="00436CE9" w:rsidRDefault="00AE6AAE" w:rsidP="004754E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436CE9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AE6AAE" w:rsidRPr="00436CE9" w:rsidRDefault="00AE6AAE" w:rsidP="00AE6AAE">
      <w:pPr>
        <w:ind w:firstLine="709"/>
        <w:jc w:val="both"/>
        <w:rPr>
          <w:sz w:val="28"/>
          <w:szCs w:val="28"/>
        </w:rPr>
      </w:pPr>
      <w:r w:rsidRPr="00436CE9">
        <w:rPr>
          <w:sz w:val="28"/>
          <w:szCs w:val="28"/>
        </w:rPr>
        <w:t xml:space="preserve">1. Внести в Правила землепользования и застройки муниципального образования город Каменск-Уральский, </w:t>
      </w:r>
      <w:r w:rsidRPr="00436CE9">
        <w:rPr>
          <w:rStyle w:val="apple-style-span"/>
          <w:bCs/>
          <w:sz w:val="28"/>
          <w:szCs w:val="28"/>
        </w:rPr>
        <w:t>утвержденные решением Городской Думы города Каменска-Уральского от 28.04.2010 № 202 (в редакции решений Городской Думы города Каменска-Уральского от 26.01.2011 № 309,от 27.</w:t>
      </w:r>
      <w:r w:rsidRPr="00436CE9">
        <w:rPr>
          <w:sz w:val="28"/>
          <w:szCs w:val="28"/>
        </w:rPr>
        <w:t>04.2011 № 339, от 25.05.2011 № 353, от 26.10.2011№ 415,</w:t>
      </w:r>
      <w:r w:rsidR="002B4DDA" w:rsidRPr="00436CE9">
        <w:rPr>
          <w:sz w:val="28"/>
          <w:szCs w:val="28"/>
        </w:rPr>
        <w:t xml:space="preserve"> от 23.11.2011 </w:t>
      </w:r>
      <w:r w:rsidRPr="00436CE9">
        <w:rPr>
          <w:sz w:val="28"/>
          <w:szCs w:val="28"/>
        </w:rPr>
        <w:t>№ 432, от 14.03.2012 № 465, от 18.04.2012 № 488, от 27.06.2012 № 526,                       от 19.09.2012 № 568, от 14.11.</w:t>
      </w:r>
      <w:r w:rsidR="002B4DDA" w:rsidRPr="00436CE9">
        <w:rPr>
          <w:sz w:val="28"/>
          <w:szCs w:val="28"/>
        </w:rPr>
        <w:t xml:space="preserve">2012 </w:t>
      </w:r>
      <w:r w:rsidRPr="00436CE9">
        <w:rPr>
          <w:sz w:val="28"/>
          <w:szCs w:val="28"/>
        </w:rPr>
        <w:t>№ 17, от 05.12.2012 № 37, от 26.12</w:t>
      </w:r>
      <w:r w:rsidR="002B4DDA" w:rsidRPr="00436CE9">
        <w:rPr>
          <w:sz w:val="28"/>
          <w:szCs w:val="28"/>
        </w:rPr>
        <w:t xml:space="preserve">.2012 № 55,от </w:t>
      </w:r>
      <w:r w:rsidRPr="00436CE9">
        <w:rPr>
          <w:sz w:val="28"/>
          <w:szCs w:val="28"/>
        </w:rPr>
        <w:t>20.02.2013 № 74,</w:t>
      </w:r>
      <w:r w:rsidR="002B4DDA" w:rsidRPr="00436CE9">
        <w:rPr>
          <w:sz w:val="28"/>
          <w:szCs w:val="28"/>
        </w:rPr>
        <w:t xml:space="preserve"> от </w:t>
      </w:r>
      <w:r w:rsidRPr="00436CE9">
        <w:rPr>
          <w:sz w:val="28"/>
          <w:szCs w:val="28"/>
        </w:rPr>
        <w:t>20.03.2013 № 98, от 22.05.2013 № 139,от 26.06.2013 № 162,от 04.09.2013 № 190, от 25.12.2013 № 238,</w:t>
      </w:r>
      <w:r w:rsidR="002B4DDA" w:rsidRPr="00436CE9">
        <w:rPr>
          <w:sz w:val="28"/>
          <w:szCs w:val="28"/>
        </w:rPr>
        <w:t xml:space="preserve"> от 19.03.2014 </w:t>
      </w:r>
      <w:r w:rsidRPr="00436CE9">
        <w:rPr>
          <w:sz w:val="28"/>
          <w:szCs w:val="28"/>
        </w:rPr>
        <w:t xml:space="preserve">№ 261, от 21.05.2014 № </w:t>
      </w:r>
      <w:r w:rsidR="002B4DDA" w:rsidRPr="00436CE9">
        <w:rPr>
          <w:sz w:val="28"/>
          <w:szCs w:val="28"/>
        </w:rPr>
        <w:t xml:space="preserve">288,от </w:t>
      </w:r>
      <w:r w:rsidRPr="00436CE9">
        <w:rPr>
          <w:sz w:val="28"/>
          <w:szCs w:val="28"/>
        </w:rPr>
        <w:t>20.08.2014 № 324, от 18.03.2015 № 406</w:t>
      </w:r>
      <w:r w:rsidR="002B4DDA" w:rsidRPr="00436CE9">
        <w:rPr>
          <w:sz w:val="28"/>
          <w:szCs w:val="28"/>
        </w:rPr>
        <w:t xml:space="preserve">, </w:t>
      </w:r>
      <w:r w:rsidRPr="00436CE9">
        <w:rPr>
          <w:sz w:val="28"/>
          <w:szCs w:val="28"/>
        </w:rPr>
        <w:t>от 29.10.2015 № 491, от 16.12.2015 № 517,от 20.07.2016 № 595, от 16.11.2016  № 41, от 22.03.2017 № 111, от 26.04.2017 № 130,от 19.07.2017 № 222,от 20.09.2017 № 237, от 27.12.2017 № 293, от 24.01.2018 № 304,</w:t>
      </w:r>
      <w:r w:rsidR="002B4DDA" w:rsidRPr="00436CE9">
        <w:rPr>
          <w:sz w:val="28"/>
          <w:szCs w:val="28"/>
        </w:rPr>
        <w:t xml:space="preserve">от 19.04.2018 </w:t>
      </w:r>
      <w:r w:rsidRPr="00436CE9">
        <w:rPr>
          <w:sz w:val="28"/>
          <w:szCs w:val="28"/>
        </w:rPr>
        <w:t>№ 329, от 23.05.2018 № 350, от 25.07.2018 № 381, от 21.11.2018 № 422,от 13.03.2019 № 475, от 07.08.2019 № 539, от 18.09.2019 № 555, от 16.10.2019    № 605</w:t>
      </w:r>
      <w:r w:rsidR="00C03CE6">
        <w:rPr>
          <w:sz w:val="28"/>
          <w:szCs w:val="28"/>
        </w:rPr>
        <w:t>,</w:t>
      </w:r>
      <w:r w:rsidRPr="00436CE9">
        <w:rPr>
          <w:sz w:val="28"/>
          <w:szCs w:val="28"/>
        </w:rPr>
        <w:t>от 13.11.2019 № 619, от 25.12.2019 № 634</w:t>
      </w:r>
      <w:r w:rsidR="002B4DDA" w:rsidRPr="00436CE9">
        <w:rPr>
          <w:sz w:val="28"/>
          <w:szCs w:val="28"/>
        </w:rPr>
        <w:t xml:space="preserve">, от 22.01.2020 № 638, </w:t>
      </w:r>
      <w:r w:rsidRPr="00436CE9">
        <w:rPr>
          <w:sz w:val="28"/>
          <w:szCs w:val="28"/>
        </w:rPr>
        <w:t xml:space="preserve">от 19.02.2020 № 647,от 22.04.2020 № 664, от 20.05.2020 № 674, </w:t>
      </w:r>
      <w:r w:rsidR="002B4DDA" w:rsidRPr="00436CE9">
        <w:rPr>
          <w:sz w:val="28"/>
          <w:szCs w:val="28"/>
        </w:rPr>
        <w:t>от 17.06.2020</w:t>
      </w:r>
      <w:r w:rsidRPr="00436CE9">
        <w:rPr>
          <w:sz w:val="28"/>
          <w:szCs w:val="28"/>
        </w:rPr>
        <w:t xml:space="preserve">№ 695), (далее – Правила) следующие изменения: </w:t>
      </w:r>
    </w:p>
    <w:p w:rsidR="00AE6AAE" w:rsidRPr="00436CE9" w:rsidRDefault="004754EC" w:rsidP="00AE6AA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6AAE" w:rsidRPr="00436CE9">
        <w:rPr>
          <w:sz w:val="28"/>
          <w:szCs w:val="28"/>
        </w:rPr>
        <w:t xml:space="preserve">1) </w:t>
      </w:r>
      <w:hyperlink r:id="rId8" w:history="1">
        <w:r w:rsidR="00AE6AAE" w:rsidRPr="00436CE9">
          <w:rPr>
            <w:sz w:val="28"/>
            <w:szCs w:val="28"/>
          </w:rPr>
          <w:t>строку 1</w:t>
        </w:r>
      </w:hyperlink>
      <w:r w:rsidR="00AE6AAE" w:rsidRPr="00436CE9">
        <w:rPr>
          <w:sz w:val="28"/>
          <w:szCs w:val="28"/>
        </w:rPr>
        <w:t xml:space="preserve"> в таблице «Предельные размеры земельных участков и параметры разрешенного строительства, рекон</w:t>
      </w:r>
      <w:bookmarkStart w:id="0" w:name="_GoBack"/>
      <w:bookmarkEnd w:id="0"/>
      <w:r w:rsidR="00AE6AAE" w:rsidRPr="00436CE9">
        <w:rPr>
          <w:sz w:val="28"/>
          <w:szCs w:val="28"/>
        </w:rPr>
        <w:t xml:space="preserve">струкции объектов капитального </w:t>
      </w:r>
      <w:r w:rsidR="00AE6AAE" w:rsidRPr="00436CE9">
        <w:rPr>
          <w:sz w:val="28"/>
          <w:szCs w:val="28"/>
        </w:rPr>
        <w:lastRenderedPageBreak/>
        <w:t>строительства» для территориальной зоны Ж-1 (Зона индивидуальной жилой застройки) в статье 27 Правил 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4"/>
        <w:gridCol w:w="5688"/>
        <w:gridCol w:w="1407"/>
        <w:gridCol w:w="1180"/>
      </w:tblGrid>
      <w:tr w:rsidR="00AE6AAE" w:rsidRPr="00436CE9" w:rsidTr="004754EC">
        <w:trPr>
          <w:trHeight w:val="2557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1.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Минимальное расстояние от дома до красной линии магистральных улиц, улиц городского значения &lt;**&gt;</w:t>
            </w: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Минимальное расстояние от дома до красной линии проездов</w:t>
            </w: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м</w:t>
            </w: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м</w:t>
            </w: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м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5</w:t>
            </w: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3</w:t>
            </w: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E6AAE" w:rsidRPr="00A24FA6" w:rsidRDefault="00AE6AAE" w:rsidP="008B17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5</w:t>
            </w:r>
          </w:p>
        </w:tc>
      </w:tr>
    </w:tbl>
    <w:p w:rsidR="00AE6AAE" w:rsidRPr="00436CE9" w:rsidRDefault="00AE6AAE" w:rsidP="004754EC">
      <w:pPr>
        <w:widowControl w:val="0"/>
        <w:autoSpaceDE w:val="0"/>
        <w:autoSpaceDN w:val="0"/>
        <w:ind w:firstLine="540"/>
        <w:jc w:val="both"/>
        <w:outlineLvl w:val="2"/>
        <w:rPr>
          <w:sz w:val="28"/>
          <w:szCs w:val="28"/>
        </w:rPr>
      </w:pPr>
      <w:r w:rsidRPr="00436CE9">
        <w:rPr>
          <w:sz w:val="28"/>
          <w:szCs w:val="28"/>
        </w:rPr>
        <w:t>2)</w:t>
      </w:r>
      <w:r w:rsidR="00A57406">
        <w:rPr>
          <w:sz w:val="28"/>
          <w:szCs w:val="28"/>
        </w:rPr>
        <w:t>а</w:t>
      </w:r>
      <w:r w:rsidRPr="00436CE9">
        <w:rPr>
          <w:sz w:val="28"/>
          <w:szCs w:val="28"/>
        </w:rPr>
        <w:t>бзац</w:t>
      </w:r>
      <w:r w:rsidR="00177DE6">
        <w:rPr>
          <w:sz w:val="28"/>
          <w:szCs w:val="28"/>
        </w:rPr>
        <w:t xml:space="preserve"> </w:t>
      </w:r>
      <w:r w:rsidRPr="00436CE9">
        <w:rPr>
          <w:sz w:val="28"/>
          <w:szCs w:val="28"/>
        </w:rPr>
        <w:t xml:space="preserve">второй примечаний к таблице «Предельные размеры земельных участков и параметры разрешенного строительства, реконструкции объектов капитального строительства» для территориальной зоны Ж-2 </w:t>
      </w:r>
      <w:r w:rsidR="00177DE6">
        <w:rPr>
          <w:sz w:val="28"/>
          <w:szCs w:val="28"/>
        </w:rPr>
        <w:br/>
      </w:r>
      <w:r w:rsidRPr="00436CE9">
        <w:rPr>
          <w:sz w:val="28"/>
          <w:szCs w:val="28"/>
        </w:rPr>
        <w:t xml:space="preserve">(Зона блокированной жилой застройки) в статье 27 Правил изложить </w:t>
      </w:r>
      <w:r w:rsidR="00177DE6">
        <w:rPr>
          <w:sz w:val="28"/>
          <w:szCs w:val="28"/>
        </w:rPr>
        <w:br/>
      </w:r>
      <w:r w:rsidRPr="00436CE9">
        <w:rPr>
          <w:sz w:val="28"/>
          <w:szCs w:val="28"/>
        </w:rPr>
        <w:t xml:space="preserve">в </w:t>
      </w:r>
      <w:r w:rsidR="00A57406">
        <w:rPr>
          <w:sz w:val="28"/>
          <w:szCs w:val="28"/>
        </w:rPr>
        <w:t xml:space="preserve">следующей </w:t>
      </w:r>
      <w:r w:rsidRPr="00436CE9">
        <w:rPr>
          <w:sz w:val="28"/>
          <w:szCs w:val="28"/>
        </w:rPr>
        <w:t xml:space="preserve">редакции: </w:t>
      </w:r>
    </w:p>
    <w:p w:rsidR="00AE6AAE" w:rsidRPr="00436CE9" w:rsidRDefault="00AE6AAE" w:rsidP="00AE6AAE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436CE9">
        <w:rPr>
          <w:sz w:val="28"/>
          <w:szCs w:val="28"/>
        </w:rPr>
        <w:t xml:space="preserve"> «&lt;**&gt; Минимальный отступ от границ земельных участков в целях определения мест допустимого размещения зданий, строений, сооружений определяется документацией по планировке территории. В случае отсутствия документации по планировке территории минимальный отступ от дома до красных линий улиц составляет 5 м и до красных линий проездов</w:t>
      </w:r>
      <w:r w:rsidR="00A57406">
        <w:rPr>
          <w:sz w:val="28"/>
          <w:szCs w:val="28"/>
        </w:rPr>
        <w:t xml:space="preserve"> -</w:t>
      </w:r>
      <w:r w:rsidRPr="00436CE9">
        <w:rPr>
          <w:sz w:val="28"/>
          <w:szCs w:val="28"/>
        </w:rPr>
        <w:t xml:space="preserve"> 3 м. Минимальный отступ от хозяйственных построек до красной линии магистральных улиц, улиц городского значения и проездов</w:t>
      </w:r>
      <w:r w:rsidR="00A57406">
        <w:rPr>
          <w:sz w:val="28"/>
          <w:szCs w:val="28"/>
        </w:rPr>
        <w:t xml:space="preserve"> составляет</w:t>
      </w:r>
      <w:r w:rsidRPr="00436CE9">
        <w:rPr>
          <w:sz w:val="28"/>
          <w:szCs w:val="28"/>
        </w:rPr>
        <w:t xml:space="preserve"> 5 м.»;</w:t>
      </w:r>
    </w:p>
    <w:p w:rsidR="00AE6AAE" w:rsidRDefault="00AE6AAE" w:rsidP="00AE6AA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36CE9">
        <w:rPr>
          <w:sz w:val="28"/>
          <w:szCs w:val="28"/>
        </w:rPr>
        <w:t>3)</w:t>
      </w:r>
      <w:hyperlink r:id="rId9" w:history="1">
        <w:r w:rsidRPr="00436CE9">
          <w:rPr>
            <w:sz w:val="28"/>
            <w:szCs w:val="28"/>
          </w:rPr>
          <w:t>таблицу</w:t>
        </w:r>
      </w:hyperlink>
      <w:r w:rsidRPr="00436CE9">
        <w:rPr>
          <w:sz w:val="28"/>
          <w:szCs w:val="28"/>
        </w:rPr>
        <w:t xml:space="preserve"> «Виды разрешенного использования» для территориальной зоны ОДК «Общественно-деловая зона комплексная» в статье 28 Правил дополнить строкой 1.25 следующего содержания:</w:t>
      </w:r>
    </w:p>
    <w:p w:rsidR="00A24FA6" w:rsidRPr="00436CE9" w:rsidRDefault="00A24FA6" w:rsidP="00AE6AA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9"/>
        <w:gridCol w:w="7970"/>
      </w:tblGrid>
      <w:tr w:rsidR="00AE6AAE" w:rsidRPr="00436CE9" w:rsidTr="004754EC">
        <w:trPr>
          <w:trHeight w:val="102"/>
        </w:trPr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1.25</w:t>
            </w:r>
          </w:p>
        </w:tc>
        <w:tc>
          <w:tcPr>
            <w:tcW w:w="7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Служебные гаражи  (4.9)</w:t>
            </w:r>
          </w:p>
        </w:tc>
      </w:tr>
    </w:tbl>
    <w:p w:rsidR="00AE6AAE" w:rsidRDefault="00AE6AAE" w:rsidP="00AE6AA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436CE9">
        <w:rPr>
          <w:sz w:val="28"/>
          <w:szCs w:val="28"/>
        </w:rPr>
        <w:t xml:space="preserve">4) </w:t>
      </w:r>
      <w:hyperlink r:id="rId10" w:history="1">
        <w:r w:rsidRPr="00436CE9">
          <w:rPr>
            <w:sz w:val="28"/>
            <w:szCs w:val="28"/>
          </w:rPr>
          <w:t>таблицу</w:t>
        </w:r>
      </w:hyperlink>
      <w:r w:rsidRPr="00436CE9">
        <w:rPr>
          <w:sz w:val="28"/>
          <w:szCs w:val="28"/>
        </w:rPr>
        <w:t xml:space="preserve"> «Виды разрешенного использования» для территориальной зоны ОДС-7 «</w:t>
      </w:r>
      <w:r w:rsidRPr="00436CE9">
        <w:rPr>
          <w:bCs/>
          <w:sz w:val="28"/>
          <w:szCs w:val="28"/>
        </w:rPr>
        <w:t>Зона лечебно-оздоровительных комплексов</w:t>
      </w:r>
      <w:r w:rsidRPr="00436CE9">
        <w:rPr>
          <w:sz w:val="28"/>
          <w:szCs w:val="28"/>
        </w:rPr>
        <w:t>» в статье 28 Правил дополнить строкой 3.7 следующего содержания: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75"/>
        <w:gridCol w:w="7964"/>
      </w:tblGrid>
      <w:tr w:rsidR="00AE6AAE" w:rsidRPr="00436CE9" w:rsidTr="004754EC">
        <w:trPr>
          <w:trHeight w:val="92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3.7</w:t>
            </w:r>
          </w:p>
        </w:tc>
        <w:tc>
          <w:tcPr>
            <w:tcW w:w="7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AAE" w:rsidRPr="00A24FA6" w:rsidRDefault="00AE6AAE" w:rsidP="008B17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4FA6">
              <w:rPr>
                <w:sz w:val="24"/>
                <w:szCs w:val="24"/>
              </w:rPr>
              <w:t>Пищевая промышленность (6.4)</w:t>
            </w:r>
          </w:p>
        </w:tc>
      </w:tr>
    </w:tbl>
    <w:p w:rsidR="00AE6AAE" w:rsidRPr="00436CE9" w:rsidRDefault="00AE6AAE" w:rsidP="00AE6AAE">
      <w:pPr>
        <w:ind w:firstLine="709"/>
        <w:jc w:val="both"/>
        <w:rPr>
          <w:color w:val="000000"/>
          <w:sz w:val="28"/>
          <w:szCs w:val="28"/>
        </w:rPr>
      </w:pPr>
      <w:r w:rsidRPr="00436CE9">
        <w:rPr>
          <w:sz w:val="28"/>
          <w:szCs w:val="28"/>
        </w:rPr>
        <w:t>2. Опубликовать настоящее решение в газете «Каменский рабочий», разместить на официальном с</w:t>
      </w:r>
      <w:r w:rsidR="00A57406">
        <w:rPr>
          <w:sz w:val="28"/>
          <w:szCs w:val="28"/>
        </w:rPr>
        <w:t xml:space="preserve">айте муниципального образования </w:t>
      </w:r>
      <w:r w:rsidR="00177DE6">
        <w:rPr>
          <w:sz w:val="28"/>
          <w:szCs w:val="28"/>
        </w:rPr>
        <w:br/>
      </w:r>
      <w:r w:rsidRPr="00436CE9">
        <w:rPr>
          <w:sz w:val="28"/>
          <w:szCs w:val="28"/>
        </w:rPr>
        <w:t xml:space="preserve">и </w:t>
      </w:r>
      <w:r w:rsidRPr="00436CE9">
        <w:rPr>
          <w:color w:val="000000"/>
          <w:sz w:val="28"/>
          <w:szCs w:val="28"/>
        </w:rPr>
        <w:t xml:space="preserve">в информационной системе обеспечения градостроительной деятельности </w:t>
      </w:r>
      <w:r w:rsidR="00A57406">
        <w:rPr>
          <w:color w:val="000000"/>
          <w:sz w:val="28"/>
          <w:szCs w:val="28"/>
        </w:rPr>
        <w:t>Каменск-Уральского городского округа</w:t>
      </w:r>
      <w:r w:rsidRPr="00436CE9">
        <w:rPr>
          <w:color w:val="000000"/>
          <w:sz w:val="28"/>
          <w:szCs w:val="28"/>
        </w:rPr>
        <w:t>.</w:t>
      </w:r>
    </w:p>
    <w:p w:rsidR="00AE6AAE" w:rsidRPr="00436CE9" w:rsidRDefault="00AE6AAE" w:rsidP="00AE6AAE">
      <w:pPr>
        <w:ind w:firstLine="709"/>
        <w:jc w:val="both"/>
        <w:rPr>
          <w:sz w:val="28"/>
          <w:szCs w:val="28"/>
        </w:rPr>
      </w:pPr>
      <w:r w:rsidRPr="00436CE9">
        <w:rPr>
          <w:sz w:val="28"/>
          <w:szCs w:val="28"/>
        </w:rPr>
        <w:t xml:space="preserve">3. Контроль исполнения настоящего решения возложить на комитет </w:t>
      </w:r>
      <w:r w:rsidR="00177DE6">
        <w:rPr>
          <w:sz w:val="28"/>
          <w:szCs w:val="28"/>
        </w:rPr>
        <w:br/>
      </w:r>
      <w:r w:rsidRPr="00436CE9">
        <w:rPr>
          <w:sz w:val="28"/>
          <w:szCs w:val="28"/>
        </w:rPr>
        <w:t>по городскому хозяйству (Чижов</w:t>
      </w:r>
      <w:r w:rsidR="004754EC" w:rsidRPr="004754EC">
        <w:rPr>
          <w:sz w:val="28"/>
          <w:szCs w:val="28"/>
        </w:rPr>
        <w:t xml:space="preserve"> </w:t>
      </w:r>
      <w:r w:rsidR="004754EC" w:rsidRPr="00436CE9">
        <w:rPr>
          <w:sz w:val="28"/>
          <w:szCs w:val="28"/>
        </w:rPr>
        <w:t>С.В.</w:t>
      </w:r>
      <w:r w:rsidRPr="00436CE9">
        <w:rPr>
          <w:sz w:val="28"/>
          <w:szCs w:val="28"/>
        </w:rPr>
        <w:t xml:space="preserve">). </w:t>
      </w:r>
    </w:p>
    <w:p w:rsidR="00133698" w:rsidRPr="00436CE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436CE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436CE9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436CE9">
        <w:rPr>
          <w:rFonts w:ascii="Liberation Serif" w:hAnsi="Liberation Serif"/>
          <w:sz w:val="28"/>
          <w:szCs w:val="28"/>
        </w:rPr>
        <w:t>Председатель</w:t>
      </w:r>
      <w:r w:rsidR="001D0FDA" w:rsidRPr="00436CE9">
        <w:rPr>
          <w:rFonts w:ascii="Liberation Serif" w:hAnsi="Liberation Serif"/>
          <w:sz w:val="28"/>
          <w:szCs w:val="28"/>
        </w:rPr>
        <w:t>Думы</w:t>
      </w:r>
    </w:p>
    <w:p w:rsidR="00D921D5" w:rsidRPr="00436CE9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436CE9">
        <w:rPr>
          <w:rFonts w:ascii="Liberation Serif" w:hAnsi="Liberation Serif"/>
          <w:sz w:val="28"/>
          <w:szCs w:val="28"/>
        </w:rPr>
        <w:t>Каменск-Уральскогогородского округа</w:t>
      </w:r>
      <w:r w:rsidR="00C03CE6">
        <w:rPr>
          <w:rFonts w:ascii="Liberation Serif" w:hAnsi="Liberation Serif"/>
          <w:sz w:val="28"/>
          <w:szCs w:val="28"/>
        </w:rPr>
        <w:tab/>
      </w:r>
      <w:r w:rsidR="00C03CE6">
        <w:rPr>
          <w:rFonts w:ascii="Liberation Serif" w:hAnsi="Liberation Serif"/>
          <w:sz w:val="28"/>
          <w:szCs w:val="28"/>
        </w:rPr>
        <w:tab/>
      </w:r>
      <w:r w:rsidR="00C03CE6">
        <w:rPr>
          <w:rFonts w:ascii="Liberation Serif" w:hAnsi="Liberation Serif"/>
          <w:sz w:val="28"/>
          <w:szCs w:val="28"/>
        </w:rPr>
        <w:tab/>
      </w:r>
      <w:r w:rsidR="00C03CE6">
        <w:rPr>
          <w:rFonts w:ascii="Liberation Serif" w:hAnsi="Liberation Serif"/>
          <w:sz w:val="28"/>
          <w:szCs w:val="28"/>
        </w:rPr>
        <w:tab/>
      </w:r>
      <w:r w:rsidR="00177DE6">
        <w:rPr>
          <w:rFonts w:ascii="Liberation Serif" w:hAnsi="Liberation Serif"/>
          <w:sz w:val="28"/>
          <w:szCs w:val="28"/>
        </w:rPr>
        <w:tab/>
      </w:r>
      <w:r w:rsidR="00863F8C" w:rsidRPr="00436CE9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436CE9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436CE9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436CE9">
        <w:rPr>
          <w:rFonts w:ascii="Liberation Serif" w:hAnsi="Liberation Serif"/>
          <w:sz w:val="28"/>
          <w:szCs w:val="28"/>
        </w:rPr>
        <w:t>Глава</w:t>
      </w:r>
    </w:p>
    <w:p w:rsidR="00901A08" w:rsidRPr="00436CE9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436CE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36CE9">
        <w:rPr>
          <w:rFonts w:ascii="Liberation Serif" w:hAnsi="Liberation Serif"/>
          <w:sz w:val="28"/>
          <w:szCs w:val="28"/>
        </w:rPr>
        <w:tab/>
      </w:r>
      <w:r w:rsidRPr="00436CE9">
        <w:rPr>
          <w:rFonts w:ascii="Liberation Serif" w:hAnsi="Liberation Serif"/>
          <w:sz w:val="28"/>
          <w:szCs w:val="28"/>
        </w:rPr>
        <w:tab/>
      </w:r>
      <w:r w:rsidRPr="00436CE9">
        <w:rPr>
          <w:rFonts w:ascii="Liberation Serif" w:hAnsi="Liberation Serif"/>
          <w:sz w:val="28"/>
          <w:szCs w:val="28"/>
        </w:rPr>
        <w:tab/>
      </w:r>
      <w:r w:rsidRPr="00436CE9">
        <w:rPr>
          <w:rFonts w:ascii="Liberation Serif" w:hAnsi="Liberation Serif"/>
          <w:sz w:val="28"/>
          <w:szCs w:val="28"/>
        </w:rPr>
        <w:tab/>
      </w:r>
      <w:r w:rsidRPr="00436CE9">
        <w:rPr>
          <w:rFonts w:ascii="Liberation Serif" w:hAnsi="Liberation Serif"/>
          <w:sz w:val="28"/>
          <w:szCs w:val="28"/>
        </w:rPr>
        <w:tab/>
        <w:t>А.В. Шмыков</w:t>
      </w:r>
    </w:p>
    <w:sectPr w:rsidR="00901A08" w:rsidRPr="00436CE9" w:rsidSect="00177DE6">
      <w:headerReference w:type="default" r:id="rId11"/>
      <w:pgSz w:w="11906" w:h="16838"/>
      <w:pgMar w:top="907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3B9" w:rsidRDefault="00B543B9" w:rsidP="00A57406">
      <w:r>
        <w:separator/>
      </w:r>
    </w:p>
  </w:endnote>
  <w:endnote w:type="continuationSeparator" w:id="1">
    <w:p w:rsidR="00B543B9" w:rsidRDefault="00B543B9" w:rsidP="00A57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3B9" w:rsidRDefault="00B543B9" w:rsidP="00A57406">
      <w:r>
        <w:separator/>
      </w:r>
    </w:p>
  </w:footnote>
  <w:footnote w:type="continuationSeparator" w:id="1">
    <w:p w:rsidR="00B543B9" w:rsidRDefault="00B543B9" w:rsidP="00A57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4101197"/>
    </w:sdtPr>
    <w:sdtContent>
      <w:p w:rsidR="00A57406" w:rsidRDefault="00DB1468">
        <w:pPr>
          <w:pStyle w:val="a9"/>
          <w:jc w:val="center"/>
        </w:pPr>
        <w:r>
          <w:fldChar w:fldCharType="begin"/>
        </w:r>
        <w:r w:rsidR="00A57406">
          <w:instrText>PAGE   \* MERGEFORMAT</w:instrText>
        </w:r>
        <w:r>
          <w:fldChar w:fldCharType="separate"/>
        </w:r>
        <w:r w:rsidR="00177DE6">
          <w:rPr>
            <w:noProof/>
          </w:rPr>
          <w:t>2</w:t>
        </w:r>
        <w:r>
          <w:fldChar w:fldCharType="end"/>
        </w:r>
      </w:p>
    </w:sdtContent>
  </w:sdt>
  <w:p w:rsidR="00A57406" w:rsidRDefault="00A57406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B653E"/>
    <w:rsid w:val="000E61A4"/>
    <w:rsid w:val="00133698"/>
    <w:rsid w:val="001620AE"/>
    <w:rsid w:val="00177DE6"/>
    <w:rsid w:val="001D0FDA"/>
    <w:rsid w:val="0023226A"/>
    <w:rsid w:val="002B4DDA"/>
    <w:rsid w:val="002F07E6"/>
    <w:rsid w:val="00301773"/>
    <w:rsid w:val="00311136"/>
    <w:rsid w:val="00352B7E"/>
    <w:rsid w:val="00374C89"/>
    <w:rsid w:val="003F6459"/>
    <w:rsid w:val="00416DC2"/>
    <w:rsid w:val="00436CE9"/>
    <w:rsid w:val="004754EC"/>
    <w:rsid w:val="004B0D4D"/>
    <w:rsid w:val="004C3D72"/>
    <w:rsid w:val="004F4246"/>
    <w:rsid w:val="00536788"/>
    <w:rsid w:val="005E4B23"/>
    <w:rsid w:val="005F758B"/>
    <w:rsid w:val="006B62D9"/>
    <w:rsid w:val="006C6C5E"/>
    <w:rsid w:val="00702165"/>
    <w:rsid w:val="00720985"/>
    <w:rsid w:val="00742F79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4FA6"/>
    <w:rsid w:val="00A26589"/>
    <w:rsid w:val="00A57406"/>
    <w:rsid w:val="00AE6AAE"/>
    <w:rsid w:val="00B543B9"/>
    <w:rsid w:val="00B95DBC"/>
    <w:rsid w:val="00BA7870"/>
    <w:rsid w:val="00BC77AC"/>
    <w:rsid w:val="00BD2AA7"/>
    <w:rsid w:val="00BF6E52"/>
    <w:rsid w:val="00C03CE6"/>
    <w:rsid w:val="00C55198"/>
    <w:rsid w:val="00C8290F"/>
    <w:rsid w:val="00CA14D7"/>
    <w:rsid w:val="00CC2D68"/>
    <w:rsid w:val="00CF7251"/>
    <w:rsid w:val="00D025E1"/>
    <w:rsid w:val="00D307E7"/>
    <w:rsid w:val="00D46873"/>
    <w:rsid w:val="00D921D5"/>
    <w:rsid w:val="00DB1468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E6AAE"/>
    <w:pPr>
      <w:spacing w:after="120"/>
    </w:pPr>
  </w:style>
  <w:style w:type="character" w:customStyle="1" w:styleId="a8">
    <w:name w:val="Основной текст Знак"/>
    <w:basedOn w:val="a0"/>
    <w:link w:val="a7"/>
    <w:rsid w:val="00AE6AAE"/>
  </w:style>
  <w:style w:type="character" w:customStyle="1" w:styleId="apple-style-span">
    <w:name w:val="apple-style-span"/>
    <w:basedOn w:val="a0"/>
    <w:rsid w:val="00AE6AAE"/>
  </w:style>
  <w:style w:type="paragraph" w:customStyle="1" w:styleId="ConsPlusTitle">
    <w:name w:val="ConsPlusTitle"/>
    <w:rsid w:val="00AE6AA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header"/>
    <w:basedOn w:val="a"/>
    <w:link w:val="aa"/>
    <w:uiPriority w:val="99"/>
    <w:unhideWhenUsed/>
    <w:rsid w:val="00A5740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57406"/>
  </w:style>
  <w:style w:type="paragraph" w:styleId="ab">
    <w:name w:val="footer"/>
    <w:basedOn w:val="a"/>
    <w:link w:val="ac"/>
    <w:unhideWhenUsed/>
    <w:rsid w:val="00A5740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A574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2B3D83C9B7C653234C2A75BAF87ED39C87745AB1B10566D65124EC7B249AFEF939C56A6DE983356162D519C034C48070C96CA7299011A6A4B991C1q7uE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33CE42C141E6BD0CA25C5F4125DDE2AA350FDEEE29E8A73F2C0E30BA411AEB632F76491F1C54D73C1FDFC14384AF92E78B85C4A3B2FE48100058223f4D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33CE42C141E6BD0CA25C5F4125DDE2AA350FDEEE29E8A73F2C0E30BA411AEB632F76491F1C54D73C1FDFC14384AF92E78B85C4A3B2FE48100058223f4DE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220FA-A8C0-4B7A-B73A-99914FC31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163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13</cp:revision>
  <cp:lastPrinted>2020-09-09T09:06:00Z</cp:lastPrinted>
  <dcterms:created xsi:type="dcterms:W3CDTF">2020-08-05T08:43:00Z</dcterms:created>
  <dcterms:modified xsi:type="dcterms:W3CDTF">2020-09-14T10:10:00Z</dcterms:modified>
</cp:coreProperties>
</file>