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F00B4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1665" cy="815340"/>
                <wp:effectExtent l="0" t="0" r="0" b="381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AF2C90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6" name="Рисунок 6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jiH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81jiHywIAALwFAAAOAAAAAAAAAAAAAAAAAC4CAABkcnMvZTJvRG9jLnhtbFBL&#10;AQItABQABgAIAAAAIQDLyZtc3QAAAAoBAAAPAAAAAAAAAAAAAAAAACUFAABkcnMvZG93bnJldi54&#10;bWxQSwUGAAAAAAQABADzAAAALwYAAAAA&#10;" filled="f" stroked="f">
                <v:textbox style="mso-fit-shape-to-text:t">
                  <w:txbxContent>
                    <w:p w:rsidR="00761552" w:rsidRDefault="00AF2C90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6" name="Рисунок 6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00B4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5CD64B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Y4OHw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DPFjg4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938BE">
        <w:rPr>
          <w:rFonts w:ascii="Liberation Serif" w:hAnsi="Liberation Serif" w:cs="Liberation Serif"/>
          <w:sz w:val="24"/>
        </w:rPr>
        <w:t>12.04.2022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6938BE">
        <w:rPr>
          <w:rFonts w:ascii="Liberation Serif" w:hAnsi="Liberation Serif" w:cs="Liberation Serif"/>
          <w:sz w:val="24"/>
        </w:rPr>
        <w:t>227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F2C90" w:rsidRPr="00E86B69" w:rsidRDefault="00AF2C90" w:rsidP="00AF2C90">
      <w:pPr>
        <w:pStyle w:val="a4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E86B69">
        <w:rPr>
          <w:rFonts w:ascii="Liberation Serif" w:hAnsi="Liberation Serif" w:cs="Liberation Serif"/>
          <w:b/>
          <w:sz w:val="27"/>
          <w:szCs w:val="27"/>
        </w:rPr>
        <w:t xml:space="preserve">Об утверждении Плана мероприятий («дорожной карты») </w:t>
      </w:r>
    </w:p>
    <w:p w:rsidR="00AF2C90" w:rsidRPr="00E86B69" w:rsidRDefault="00AF2C90" w:rsidP="00AF2C90">
      <w:pPr>
        <w:pStyle w:val="a4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E86B69">
        <w:rPr>
          <w:rFonts w:ascii="Liberation Serif" w:hAnsi="Liberation Serif" w:cs="Liberation Serif"/>
          <w:b/>
          <w:sz w:val="27"/>
          <w:szCs w:val="27"/>
        </w:rPr>
        <w:t xml:space="preserve">по улучшению инвестиционного климата Каменск-Уральского </w:t>
      </w:r>
    </w:p>
    <w:p w:rsidR="00AF2C90" w:rsidRPr="00E86B69" w:rsidRDefault="00AF2C90" w:rsidP="00AF2C90">
      <w:pPr>
        <w:pStyle w:val="a4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E86B69">
        <w:rPr>
          <w:rFonts w:ascii="Liberation Serif" w:hAnsi="Liberation Serif" w:cs="Liberation Serif"/>
          <w:b/>
          <w:sz w:val="27"/>
          <w:szCs w:val="27"/>
        </w:rPr>
        <w:t>городского округа на 2022 год</w:t>
      </w:r>
    </w:p>
    <w:p w:rsidR="00AF2C90" w:rsidRPr="00E86B69" w:rsidRDefault="00AF2C90" w:rsidP="00AF2C90">
      <w:pPr>
        <w:pStyle w:val="a4"/>
        <w:rPr>
          <w:rFonts w:ascii="Liberation Serif" w:hAnsi="Liberation Serif" w:cs="Liberation Serif"/>
          <w:sz w:val="27"/>
          <w:szCs w:val="27"/>
        </w:rPr>
      </w:pPr>
    </w:p>
    <w:p w:rsidR="00AF2C90" w:rsidRPr="00E86B69" w:rsidRDefault="00AF2C90" w:rsidP="00AF2C90">
      <w:pPr>
        <w:pStyle w:val="a4"/>
        <w:ind w:firstLine="720"/>
        <w:rPr>
          <w:rFonts w:ascii="Liberation Serif" w:hAnsi="Liberation Serif" w:cs="Liberation Serif"/>
          <w:sz w:val="27"/>
          <w:szCs w:val="27"/>
        </w:rPr>
      </w:pPr>
      <w:r w:rsidRPr="00E86B69">
        <w:rPr>
          <w:rFonts w:ascii="Liberation Serif" w:hAnsi="Liberation Serif" w:cs="Liberation Serif"/>
          <w:sz w:val="27"/>
          <w:szCs w:val="27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Федерации», в целях реализации Указа Губернатора Свердловской области от 02.06.2015 № 252-УГ «Об утверждении основных направлений инвестиционной политики Свердловской области на период до 2030 года», Распоряжени</w:t>
      </w:r>
      <w:r w:rsidR="009969E4">
        <w:rPr>
          <w:rFonts w:ascii="Liberation Serif" w:hAnsi="Liberation Serif" w:cs="Liberation Serif"/>
          <w:sz w:val="27"/>
          <w:szCs w:val="27"/>
        </w:rPr>
        <w:t>ем</w:t>
      </w:r>
      <w:r w:rsidRPr="00E86B69">
        <w:rPr>
          <w:rFonts w:ascii="Liberation Serif" w:hAnsi="Liberation Serif" w:cs="Liberation Serif"/>
          <w:sz w:val="27"/>
          <w:szCs w:val="27"/>
        </w:rPr>
        <w:t xml:space="preserve"> Губернатора Свердловской области от 24.01.2022 № 15-РП «Об утверждении Плана мероприятий («дорожной карты») по повышению позиций Свердловской области в Национальном рейтинге состояния инвестиционного климата в субъектах Российской Федерации на 2022 год», в целях улучшения показателей рейтинга содействия развитию конкуренции и обеспечения условий для благоприятного инвестиционного климата на территории Каменск-Уральского городского округа, Администрация Каменск-Уральского городского округа</w:t>
      </w:r>
    </w:p>
    <w:p w:rsidR="00AF2C90" w:rsidRPr="00E86B69" w:rsidRDefault="00AF2C90" w:rsidP="00AF2C90">
      <w:pPr>
        <w:pStyle w:val="a4"/>
        <w:ind w:firstLine="0"/>
        <w:rPr>
          <w:rFonts w:ascii="Liberation Serif" w:hAnsi="Liberation Serif" w:cs="Liberation Serif"/>
          <w:b/>
          <w:sz w:val="27"/>
          <w:szCs w:val="27"/>
        </w:rPr>
      </w:pPr>
      <w:r w:rsidRPr="00E86B69">
        <w:rPr>
          <w:rFonts w:ascii="Liberation Serif" w:hAnsi="Liberation Serif" w:cs="Liberation Serif"/>
          <w:b/>
          <w:sz w:val="27"/>
          <w:szCs w:val="27"/>
        </w:rPr>
        <w:t>ПОСТАНОВЛЯЕТ:</w:t>
      </w:r>
    </w:p>
    <w:p w:rsidR="00AF2C90" w:rsidRPr="00165CA1" w:rsidRDefault="00AF2C90" w:rsidP="00007D19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rPr>
          <w:rFonts w:ascii="Liberation Serif" w:hAnsi="Liberation Serif" w:cs="Liberation Serif"/>
          <w:sz w:val="27"/>
          <w:szCs w:val="27"/>
        </w:rPr>
      </w:pPr>
      <w:r w:rsidRPr="00E86B69">
        <w:rPr>
          <w:rFonts w:ascii="Liberation Serif" w:hAnsi="Liberation Serif" w:cs="Liberation Serif"/>
          <w:sz w:val="27"/>
          <w:szCs w:val="27"/>
        </w:rPr>
        <w:t>Утвердить План мероприятий («дорожн</w:t>
      </w:r>
      <w:r w:rsidR="00007D19">
        <w:rPr>
          <w:rFonts w:ascii="Liberation Serif" w:hAnsi="Liberation Serif" w:cs="Liberation Serif"/>
          <w:sz w:val="27"/>
          <w:szCs w:val="27"/>
        </w:rPr>
        <w:t>ая</w:t>
      </w:r>
      <w:r w:rsidRPr="00E86B69">
        <w:rPr>
          <w:rFonts w:ascii="Liberation Serif" w:hAnsi="Liberation Serif" w:cs="Liberation Serif"/>
          <w:sz w:val="27"/>
          <w:szCs w:val="27"/>
        </w:rPr>
        <w:t xml:space="preserve"> карт</w:t>
      </w:r>
      <w:r w:rsidR="00007D19">
        <w:rPr>
          <w:rFonts w:ascii="Liberation Serif" w:hAnsi="Liberation Serif" w:cs="Liberation Serif"/>
          <w:sz w:val="27"/>
          <w:szCs w:val="27"/>
        </w:rPr>
        <w:t>а</w:t>
      </w:r>
      <w:r w:rsidRPr="00E86B69">
        <w:rPr>
          <w:rFonts w:ascii="Liberation Serif" w:hAnsi="Liberation Serif" w:cs="Liberation Serif"/>
          <w:sz w:val="27"/>
          <w:szCs w:val="27"/>
        </w:rPr>
        <w:t xml:space="preserve">») по улучшению </w:t>
      </w:r>
      <w:r w:rsidRPr="00165CA1">
        <w:rPr>
          <w:rFonts w:ascii="Liberation Serif" w:hAnsi="Liberation Serif" w:cs="Liberation Serif"/>
          <w:sz w:val="27"/>
          <w:szCs w:val="27"/>
        </w:rPr>
        <w:t xml:space="preserve">инвестиционного климата Каменск-Уральского </w:t>
      </w:r>
      <w:r w:rsidR="00007D19" w:rsidRPr="00165CA1">
        <w:rPr>
          <w:rFonts w:ascii="Liberation Serif" w:hAnsi="Liberation Serif" w:cs="Liberation Serif"/>
          <w:sz w:val="27"/>
          <w:szCs w:val="27"/>
        </w:rPr>
        <w:t xml:space="preserve">городского округа </w:t>
      </w:r>
      <w:r w:rsidRPr="00165CA1">
        <w:rPr>
          <w:rFonts w:ascii="Liberation Serif" w:hAnsi="Liberation Serif" w:cs="Liberation Serif"/>
          <w:sz w:val="27"/>
          <w:szCs w:val="27"/>
        </w:rPr>
        <w:t xml:space="preserve">на 2022 год (далее–План) (прилагается). </w:t>
      </w:r>
    </w:p>
    <w:p w:rsidR="00007D19" w:rsidRPr="00165CA1" w:rsidRDefault="00007D19" w:rsidP="00B03C09">
      <w:pPr>
        <w:pStyle w:val="a4"/>
        <w:numPr>
          <w:ilvl w:val="0"/>
          <w:numId w:val="1"/>
        </w:numPr>
        <w:tabs>
          <w:tab w:val="left" w:pos="142"/>
          <w:tab w:val="left" w:pos="709"/>
          <w:tab w:val="left" w:pos="851"/>
          <w:tab w:val="left" w:pos="1134"/>
        </w:tabs>
        <w:ind w:left="0" w:firstLine="709"/>
        <w:rPr>
          <w:rFonts w:ascii="Liberation Serif" w:hAnsi="Liberation Serif" w:cs="Liberation Serif"/>
          <w:sz w:val="27"/>
          <w:szCs w:val="27"/>
        </w:rPr>
      </w:pPr>
      <w:r w:rsidRPr="00165CA1">
        <w:rPr>
          <w:rFonts w:ascii="Liberation Serif" w:hAnsi="Liberation Serif" w:cs="Liberation Serif"/>
          <w:sz w:val="27"/>
          <w:szCs w:val="27"/>
        </w:rPr>
        <w:t xml:space="preserve">Ответственным за достижение результата и реализацию мероприятия, </w:t>
      </w:r>
      <w:r w:rsidR="00B03C09" w:rsidRPr="00165CA1">
        <w:rPr>
          <w:rFonts w:ascii="Liberation Serif" w:hAnsi="Liberation Serif" w:cs="Liberation Serif"/>
          <w:sz w:val="27"/>
          <w:szCs w:val="27"/>
        </w:rPr>
        <w:t>у</w:t>
      </w:r>
      <w:r w:rsidRPr="00165CA1">
        <w:rPr>
          <w:rFonts w:ascii="Liberation Serif" w:hAnsi="Liberation Serif" w:cs="Liberation Serif"/>
          <w:sz w:val="27"/>
          <w:szCs w:val="27"/>
        </w:rPr>
        <w:t>казанным в Плане:</w:t>
      </w:r>
    </w:p>
    <w:p w:rsidR="00E45901" w:rsidRPr="00165CA1" w:rsidRDefault="00AF2C90" w:rsidP="00BF0755">
      <w:pPr>
        <w:pStyle w:val="a4"/>
        <w:tabs>
          <w:tab w:val="left" w:pos="709"/>
          <w:tab w:val="left" w:pos="993"/>
        </w:tabs>
        <w:ind w:firstLine="720"/>
        <w:rPr>
          <w:rFonts w:ascii="Liberation Serif" w:hAnsi="Liberation Serif" w:cs="Liberation Serif"/>
          <w:sz w:val="27"/>
          <w:szCs w:val="27"/>
        </w:rPr>
      </w:pPr>
      <w:r w:rsidRPr="00165CA1">
        <w:rPr>
          <w:rFonts w:ascii="Liberation Serif" w:hAnsi="Liberation Serif" w:cs="Liberation Serif"/>
          <w:sz w:val="27"/>
          <w:szCs w:val="27"/>
        </w:rPr>
        <w:t>1) об</w:t>
      </w:r>
      <w:r w:rsidR="00E45901" w:rsidRPr="00165CA1">
        <w:rPr>
          <w:rFonts w:ascii="Liberation Serif" w:hAnsi="Liberation Serif" w:cs="Liberation Serif"/>
          <w:sz w:val="27"/>
          <w:szCs w:val="27"/>
        </w:rPr>
        <w:t>еспечить выполнение мероприятий;</w:t>
      </w:r>
    </w:p>
    <w:p w:rsidR="00E86B69" w:rsidRPr="00E86B69" w:rsidRDefault="00AF2C90" w:rsidP="00BF0755">
      <w:pPr>
        <w:pStyle w:val="a4"/>
        <w:tabs>
          <w:tab w:val="left" w:pos="709"/>
          <w:tab w:val="left" w:pos="993"/>
        </w:tabs>
        <w:ind w:firstLine="720"/>
        <w:rPr>
          <w:rFonts w:ascii="Liberation Serif" w:hAnsi="Liberation Serif" w:cs="Liberation Serif"/>
          <w:sz w:val="27"/>
          <w:szCs w:val="27"/>
        </w:rPr>
      </w:pPr>
      <w:r w:rsidRPr="00165CA1">
        <w:rPr>
          <w:rFonts w:ascii="Liberation Serif" w:hAnsi="Liberation Serif" w:cs="Liberation Serif"/>
          <w:sz w:val="27"/>
          <w:szCs w:val="27"/>
        </w:rPr>
        <w:t xml:space="preserve">2) </w:t>
      </w:r>
      <w:r w:rsidR="00E86B69" w:rsidRPr="00165CA1">
        <w:rPr>
          <w:rFonts w:ascii="Liberation Serif" w:hAnsi="Liberation Serif" w:cs="Liberation Serif"/>
          <w:sz w:val="27"/>
          <w:szCs w:val="27"/>
        </w:rPr>
        <w:t>ежеквартально в срок до 10 числа месяца, следующего за отчетным периодом, предоставлять отчет в отдел по развитию территории и муниципальному строительству Администрации Каменск-Уральского городского округа о ходе выполнения мероприятий Плана. При наличии мероприятий, выполнение которых не обеспечено в установленный срок, к отчету</w:t>
      </w:r>
      <w:r w:rsidR="00E86B69" w:rsidRPr="00E86B69">
        <w:rPr>
          <w:rFonts w:ascii="Liberation Serif" w:hAnsi="Liberation Serif" w:cs="Liberation Serif"/>
          <w:sz w:val="27"/>
          <w:szCs w:val="27"/>
        </w:rPr>
        <w:t xml:space="preserve"> необходимо прилагать аналитическую записку о причинах нарушения сроков выполнения таких мероприятий и предложения по обеспечению их выполнения.</w:t>
      </w:r>
    </w:p>
    <w:p w:rsidR="00AF2C90" w:rsidRPr="00E86B69" w:rsidRDefault="00AF2C90" w:rsidP="00BF0755">
      <w:pPr>
        <w:tabs>
          <w:tab w:val="left" w:pos="709"/>
          <w:tab w:val="left" w:pos="993"/>
        </w:tabs>
        <w:ind w:firstLine="720"/>
        <w:jc w:val="both"/>
        <w:rPr>
          <w:rFonts w:ascii="Liberation Serif" w:hAnsi="Liberation Serif"/>
          <w:sz w:val="27"/>
          <w:szCs w:val="27"/>
        </w:rPr>
      </w:pPr>
      <w:r w:rsidRPr="00E86B69">
        <w:rPr>
          <w:rFonts w:ascii="Liberation Serif" w:hAnsi="Liberation Serif"/>
          <w:sz w:val="27"/>
          <w:szCs w:val="27"/>
        </w:rPr>
        <w:t>3. Разместить настоящее постановление на официальном сайте муниципального образования.</w:t>
      </w:r>
    </w:p>
    <w:p w:rsidR="00AF2C90" w:rsidRDefault="00AF2C90" w:rsidP="00BF0755">
      <w:pPr>
        <w:tabs>
          <w:tab w:val="left" w:pos="709"/>
          <w:tab w:val="left" w:pos="993"/>
        </w:tabs>
        <w:ind w:firstLine="720"/>
        <w:jc w:val="both"/>
        <w:rPr>
          <w:rFonts w:ascii="Liberation Serif" w:hAnsi="Liberation Serif"/>
          <w:snapToGrid w:val="0"/>
          <w:sz w:val="27"/>
          <w:szCs w:val="27"/>
        </w:rPr>
      </w:pPr>
      <w:r w:rsidRPr="00E86B69">
        <w:rPr>
          <w:rFonts w:ascii="Liberation Serif" w:hAnsi="Liberation Serif"/>
          <w:snapToGrid w:val="0"/>
          <w:sz w:val="27"/>
          <w:szCs w:val="27"/>
        </w:rPr>
        <w:t xml:space="preserve">4. Контроль за исполнением настоящего постановления возложить на заместителя главы Администрации </w:t>
      </w:r>
      <w:r w:rsidRPr="00E86B69">
        <w:rPr>
          <w:rFonts w:ascii="Liberation Serif" w:hAnsi="Liberation Serif"/>
          <w:sz w:val="27"/>
          <w:szCs w:val="27"/>
        </w:rPr>
        <w:t>городского округа</w:t>
      </w:r>
      <w:r w:rsidRPr="00E86B69">
        <w:rPr>
          <w:rFonts w:ascii="Liberation Serif" w:hAnsi="Liberation Serif"/>
          <w:snapToGrid w:val="0"/>
          <w:sz w:val="27"/>
          <w:szCs w:val="27"/>
        </w:rPr>
        <w:t xml:space="preserve"> Орлова Н.В.</w:t>
      </w:r>
    </w:p>
    <w:p w:rsidR="00E86B69" w:rsidRDefault="00E86B69" w:rsidP="00BF0755">
      <w:pPr>
        <w:tabs>
          <w:tab w:val="left" w:pos="709"/>
          <w:tab w:val="left" w:pos="993"/>
        </w:tabs>
        <w:ind w:firstLine="720"/>
        <w:jc w:val="both"/>
        <w:rPr>
          <w:rFonts w:ascii="Liberation Serif" w:hAnsi="Liberation Serif"/>
          <w:snapToGrid w:val="0"/>
          <w:sz w:val="27"/>
          <w:szCs w:val="27"/>
        </w:rPr>
      </w:pPr>
    </w:p>
    <w:p w:rsidR="00E86B69" w:rsidRPr="00E86B69" w:rsidRDefault="00E86B69" w:rsidP="00BF0755">
      <w:pPr>
        <w:tabs>
          <w:tab w:val="left" w:pos="709"/>
          <w:tab w:val="left" w:pos="993"/>
        </w:tabs>
        <w:ind w:firstLine="720"/>
        <w:jc w:val="both"/>
        <w:rPr>
          <w:rFonts w:ascii="Liberation Serif" w:hAnsi="Liberation Serif"/>
          <w:snapToGrid w:val="0"/>
          <w:sz w:val="27"/>
          <w:szCs w:val="27"/>
        </w:rPr>
      </w:pPr>
    </w:p>
    <w:p w:rsidR="00133698" w:rsidRDefault="00AF2C90" w:rsidP="00E86B69">
      <w:pPr>
        <w:rPr>
          <w:rFonts w:ascii="Liberation Serif" w:hAnsi="Liberation Serif" w:cs="Liberation Serif"/>
          <w:sz w:val="27"/>
          <w:szCs w:val="27"/>
        </w:rPr>
      </w:pPr>
      <w:r w:rsidRPr="00E86B69">
        <w:rPr>
          <w:rFonts w:ascii="Liberation Serif" w:hAnsi="Liberation Serif" w:cs="Liberation Serif"/>
          <w:sz w:val="27"/>
          <w:szCs w:val="27"/>
        </w:rPr>
        <w:t xml:space="preserve">Глава </w:t>
      </w:r>
      <w:r w:rsidRPr="00E86B69">
        <w:rPr>
          <w:rFonts w:ascii="Liberation Serif" w:hAnsi="Liberation Serif" w:cs="Liberation Serif"/>
          <w:sz w:val="27"/>
          <w:szCs w:val="27"/>
        </w:rPr>
        <w:br/>
        <w:t>Каменск-Уральского городского округа</w:t>
      </w:r>
      <w:r w:rsidRPr="00E86B69">
        <w:rPr>
          <w:rFonts w:ascii="Liberation Serif" w:hAnsi="Liberation Serif" w:cs="Liberation Serif"/>
          <w:sz w:val="27"/>
          <w:szCs w:val="27"/>
        </w:rPr>
        <w:tab/>
      </w:r>
      <w:r w:rsidRPr="00E86B69">
        <w:rPr>
          <w:rFonts w:ascii="Liberation Serif" w:hAnsi="Liberation Serif" w:cs="Liberation Serif"/>
          <w:sz w:val="27"/>
          <w:szCs w:val="27"/>
        </w:rPr>
        <w:tab/>
      </w:r>
      <w:r w:rsidRPr="00E86B69">
        <w:rPr>
          <w:rFonts w:ascii="Liberation Serif" w:hAnsi="Liberation Serif" w:cs="Liberation Serif"/>
          <w:sz w:val="27"/>
          <w:szCs w:val="27"/>
        </w:rPr>
        <w:tab/>
      </w:r>
      <w:r w:rsidRPr="00E86B69">
        <w:rPr>
          <w:rFonts w:ascii="Liberation Serif" w:hAnsi="Liberation Serif" w:cs="Liberation Serif"/>
          <w:sz w:val="27"/>
          <w:szCs w:val="27"/>
        </w:rPr>
        <w:tab/>
        <w:t xml:space="preserve">         А.А. Герасимов</w:t>
      </w:r>
    </w:p>
    <w:p w:rsidR="00F00B43" w:rsidRDefault="00F00B43" w:rsidP="00E86B69">
      <w:pPr>
        <w:rPr>
          <w:rFonts w:ascii="Liberation Serif" w:hAnsi="Liberation Serif" w:cs="Liberation Serif"/>
          <w:sz w:val="27"/>
          <w:szCs w:val="27"/>
        </w:rPr>
        <w:sectPr w:rsidR="00F00B43" w:rsidSect="008556E0"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</w:p>
    <w:p w:rsidR="00F00B43" w:rsidRDefault="00F00B43" w:rsidP="00F00B43">
      <w:pPr>
        <w:ind w:left="10206"/>
        <w:rPr>
          <w:rFonts w:ascii="Liberation Serif" w:hAnsi="Liberation Serif"/>
          <w:sz w:val="18"/>
          <w:szCs w:val="18"/>
        </w:rPr>
      </w:pPr>
    </w:p>
    <w:p w:rsidR="00F00B43" w:rsidRDefault="00F00B43" w:rsidP="00F00B43">
      <w:pPr>
        <w:ind w:left="10206"/>
        <w:rPr>
          <w:rFonts w:ascii="Liberation Serif" w:hAnsi="Liberation Serif"/>
          <w:sz w:val="18"/>
          <w:szCs w:val="18"/>
        </w:rPr>
      </w:pPr>
      <w:bookmarkStart w:id="0" w:name="_GoBack"/>
      <w:bookmarkEnd w:id="0"/>
    </w:p>
    <w:p w:rsidR="00F00B43" w:rsidRDefault="00F00B43" w:rsidP="00F00B43">
      <w:pPr>
        <w:ind w:left="10206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УТВЕРЖДЕН</w:t>
      </w:r>
    </w:p>
    <w:p w:rsidR="00F00B43" w:rsidRPr="00300D23" w:rsidRDefault="00F00B43" w:rsidP="00F00B43">
      <w:pPr>
        <w:ind w:left="10206"/>
        <w:rPr>
          <w:rFonts w:ascii="Liberation Serif" w:hAnsi="Liberation Serif"/>
          <w:sz w:val="18"/>
          <w:szCs w:val="18"/>
        </w:rPr>
      </w:pPr>
      <w:r w:rsidRPr="00300D23">
        <w:rPr>
          <w:rFonts w:ascii="Liberation Serif" w:hAnsi="Liberation Serif"/>
          <w:sz w:val="18"/>
          <w:szCs w:val="18"/>
        </w:rPr>
        <w:t>постановлени</w:t>
      </w:r>
      <w:r>
        <w:rPr>
          <w:rFonts w:ascii="Liberation Serif" w:hAnsi="Liberation Serif"/>
          <w:sz w:val="18"/>
          <w:szCs w:val="18"/>
        </w:rPr>
        <w:t>ем</w:t>
      </w:r>
      <w:r w:rsidRPr="00300D23">
        <w:rPr>
          <w:rFonts w:ascii="Liberation Serif" w:hAnsi="Liberation Serif"/>
          <w:sz w:val="18"/>
          <w:szCs w:val="18"/>
        </w:rPr>
        <w:t xml:space="preserve"> Администрации Каменск-Уральского </w:t>
      </w:r>
      <w:r>
        <w:rPr>
          <w:rFonts w:ascii="Liberation Serif" w:hAnsi="Liberation Serif"/>
          <w:sz w:val="18"/>
          <w:szCs w:val="18"/>
        </w:rPr>
        <w:t xml:space="preserve">городского </w:t>
      </w:r>
      <w:r w:rsidRPr="00300D23">
        <w:rPr>
          <w:rFonts w:ascii="Liberation Serif" w:hAnsi="Liberation Serif"/>
          <w:sz w:val="18"/>
          <w:szCs w:val="18"/>
        </w:rPr>
        <w:t>округа</w:t>
      </w:r>
      <w:r>
        <w:rPr>
          <w:rFonts w:ascii="Liberation Serif" w:hAnsi="Liberation Serif"/>
          <w:sz w:val="18"/>
          <w:szCs w:val="18"/>
        </w:rPr>
        <w:t xml:space="preserve"> от</w:t>
      </w:r>
      <w:r w:rsidRPr="00300D23">
        <w:rPr>
          <w:rFonts w:ascii="Liberation Serif" w:hAnsi="Liberation Serif"/>
          <w:sz w:val="18"/>
          <w:szCs w:val="18"/>
        </w:rPr>
        <w:t xml:space="preserve"> </w:t>
      </w:r>
      <w:r>
        <w:rPr>
          <w:rFonts w:ascii="Liberation Serif" w:hAnsi="Liberation Serif"/>
          <w:sz w:val="18"/>
          <w:szCs w:val="18"/>
        </w:rPr>
        <w:t>12.04.2022</w:t>
      </w:r>
      <w:r w:rsidRPr="00300D23">
        <w:rPr>
          <w:rFonts w:ascii="Liberation Serif" w:hAnsi="Liberation Serif"/>
          <w:sz w:val="18"/>
          <w:szCs w:val="18"/>
        </w:rPr>
        <w:t xml:space="preserve"> № </w:t>
      </w:r>
      <w:r>
        <w:rPr>
          <w:rFonts w:ascii="Liberation Serif" w:hAnsi="Liberation Serif"/>
          <w:sz w:val="18"/>
          <w:szCs w:val="18"/>
        </w:rPr>
        <w:t>227</w:t>
      </w:r>
    </w:p>
    <w:p w:rsidR="00F00B43" w:rsidRPr="00300D23" w:rsidRDefault="00F00B43" w:rsidP="00F00B43">
      <w:pPr>
        <w:ind w:left="10206"/>
        <w:rPr>
          <w:rFonts w:ascii="Liberation Serif" w:hAnsi="Liberation Serif"/>
          <w:sz w:val="18"/>
          <w:szCs w:val="18"/>
        </w:rPr>
      </w:pPr>
      <w:r w:rsidRPr="00300D23">
        <w:rPr>
          <w:rFonts w:ascii="Liberation Serif" w:hAnsi="Liberation Serif"/>
          <w:sz w:val="18"/>
          <w:szCs w:val="18"/>
        </w:rPr>
        <w:t>«Об утверждении Плана мероприятий («</w:t>
      </w:r>
      <w:r>
        <w:rPr>
          <w:rFonts w:ascii="Liberation Serif" w:hAnsi="Liberation Serif"/>
          <w:sz w:val="18"/>
          <w:szCs w:val="18"/>
        </w:rPr>
        <w:t>д</w:t>
      </w:r>
      <w:r w:rsidRPr="00300D23">
        <w:rPr>
          <w:rFonts w:ascii="Liberation Serif" w:hAnsi="Liberation Serif"/>
          <w:sz w:val="18"/>
          <w:szCs w:val="18"/>
        </w:rPr>
        <w:t>орожной карты») по улучшению инвестиционного климата Каменск-Уральского городского округа на 2022 год»</w:t>
      </w:r>
    </w:p>
    <w:p w:rsidR="00F00B43" w:rsidRPr="00300D23" w:rsidRDefault="00F00B43" w:rsidP="00F00B43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18"/>
          <w:szCs w:val="18"/>
        </w:rPr>
      </w:pPr>
    </w:p>
    <w:p w:rsidR="00F00B43" w:rsidRPr="00300D23" w:rsidRDefault="00F00B43" w:rsidP="00F00B43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18"/>
          <w:szCs w:val="18"/>
        </w:rPr>
      </w:pPr>
    </w:p>
    <w:p w:rsidR="00F00B43" w:rsidRPr="00300D23" w:rsidRDefault="00F00B43" w:rsidP="00F00B43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18"/>
          <w:szCs w:val="18"/>
        </w:rPr>
      </w:pPr>
    </w:p>
    <w:p w:rsidR="00F00B43" w:rsidRPr="00300D23" w:rsidRDefault="00F00B43" w:rsidP="00F00B4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  <w:r w:rsidRPr="00300D23">
        <w:rPr>
          <w:rFonts w:ascii="Liberation Serif" w:hAnsi="Liberation Serif" w:cs="Liberation Serif"/>
          <w:sz w:val="18"/>
          <w:szCs w:val="18"/>
        </w:rPr>
        <w:t xml:space="preserve">План мероприятий («дорожная карта») </w:t>
      </w:r>
    </w:p>
    <w:p w:rsidR="00F00B43" w:rsidRPr="00300D23" w:rsidRDefault="00F00B43" w:rsidP="00F00B4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  <w:r w:rsidRPr="00300D23">
        <w:rPr>
          <w:rFonts w:ascii="Liberation Serif" w:hAnsi="Liberation Serif" w:cs="Liberation Serif"/>
          <w:sz w:val="18"/>
          <w:szCs w:val="18"/>
        </w:rPr>
        <w:t>по улучшению инвестиционного климата Каменск-Уральского городского округа на 2022 год</w:t>
      </w:r>
    </w:p>
    <w:p w:rsidR="00F00B43" w:rsidRPr="00300D23" w:rsidRDefault="00F00B43" w:rsidP="00F00B4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</w:p>
    <w:tbl>
      <w:tblPr>
        <w:tblW w:w="14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850"/>
        <w:gridCol w:w="2835"/>
        <w:gridCol w:w="583"/>
        <w:gridCol w:w="4662"/>
        <w:gridCol w:w="1276"/>
        <w:gridCol w:w="1984"/>
      </w:tblGrid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16"/>
                <w:szCs w:val="16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Номер строки</w:t>
            </w:r>
          </w:p>
        </w:tc>
        <w:tc>
          <w:tcPr>
            <w:tcW w:w="2268" w:type="dxa"/>
            <w:vAlign w:val="center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b/>
                <w:bCs/>
                <w:sz w:val="16"/>
                <w:szCs w:val="16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оказатель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b/>
                <w:bCs/>
                <w:sz w:val="16"/>
                <w:szCs w:val="16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Планируемое значение показателя на 202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год</w:t>
            </w:r>
          </w:p>
        </w:tc>
        <w:tc>
          <w:tcPr>
            <w:tcW w:w="2835" w:type="dxa"/>
            <w:vAlign w:val="center"/>
          </w:tcPr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bCs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bCs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bCs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bCs/>
                <w:sz w:val="16"/>
                <w:szCs w:val="16"/>
              </w:rPr>
              <w:t>Критерий оценки показателя</w:t>
            </w:r>
          </w:p>
        </w:tc>
        <w:tc>
          <w:tcPr>
            <w:tcW w:w="583" w:type="dxa"/>
            <w:vAlign w:val="center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b/>
                <w:bCs/>
                <w:sz w:val="16"/>
                <w:szCs w:val="16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Номер мероприятия </w:t>
            </w:r>
          </w:p>
        </w:tc>
        <w:tc>
          <w:tcPr>
            <w:tcW w:w="4662" w:type="dxa"/>
            <w:vAlign w:val="center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b/>
                <w:bCs/>
                <w:sz w:val="16"/>
                <w:szCs w:val="16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Мероприятие</w:t>
            </w:r>
          </w:p>
        </w:tc>
        <w:tc>
          <w:tcPr>
            <w:tcW w:w="1276" w:type="dxa"/>
            <w:vAlign w:val="center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Срок исполнения мероприятия</w:t>
            </w:r>
          </w:p>
        </w:tc>
        <w:tc>
          <w:tcPr>
            <w:tcW w:w="1984" w:type="dxa"/>
            <w:vAlign w:val="center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Ответственный за достижение результата и реализацию мероприятия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68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bCs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bCs/>
                <w:sz w:val="16"/>
                <w:szCs w:val="16"/>
              </w:rPr>
              <w:t>4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6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984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8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458" w:type="dxa"/>
            <w:gridSpan w:val="7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РЕГУЛЯТОРНАЯ СРЕДА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4458" w:type="dxa"/>
            <w:gridSpan w:val="7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А2. Повышение эффективности процедур по выдаче разрешений на строительство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3</w:t>
            </w:r>
          </w:p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А2.2.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Среднее количество процедур, необходимых для получения разрешений на строительство (штук)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6,33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общее количество процедур для получения разрешений на строительство – количество любых обязательных или обычно происходящих процедур с целью получения разрешения на строительство от запроса на получение градостроительного плана земельного участка до получения разрешения на строительство. Процедурой считается любое взаимодействие хозяйствующего субъекта с внешними контрагентами, включая органы государственной власти, с целью получения документа, разрешения, заключения, печати, подписи или иного результата, необходимого для законного функционирования бизнеса субъекта. Взаимодействие с разными отделами одной организации считается отдельной процедурой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Размещение информации на официальном сайте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о</w:t>
            </w:r>
            <w:r w:rsidRPr="00815A2B">
              <w:rPr>
                <w:rFonts w:ascii="Liberation Serif" w:hAnsi="Liberation Serif" w:cs="Liberation Serif"/>
                <w:sz w:val="16"/>
                <w:szCs w:val="16"/>
              </w:rPr>
              <w:t>рган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а</w:t>
            </w:r>
            <w:r w:rsidRPr="00815A2B">
              <w:rPr>
                <w:rFonts w:ascii="Liberation Serif" w:hAnsi="Liberation Serif" w:cs="Liberation Serif"/>
                <w:sz w:val="16"/>
                <w:szCs w:val="16"/>
              </w:rPr>
              <w:t xml:space="preserve"> местного самоуправления «Комитет по архитектуре и градостроительству Каменск-Уральского городского округа»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о возможности параллельного прохождения процедур при получении градостроительного плана и технических условий, заключения договоров технологического присоединения.</w:t>
            </w:r>
          </w:p>
        </w:tc>
        <w:tc>
          <w:tcPr>
            <w:tcW w:w="1276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15.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0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.2022</w:t>
            </w:r>
          </w:p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</w:tcPr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Орган местного самоуправления  «Комитет по архитектуре и градостроительству  Каменск-Уральского городского округа» (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далее -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ОМС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«К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АиГ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)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4</w:t>
            </w:r>
          </w:p>
          <w:p w:rsidR="00F00B43" w:rsidRPr="00DA0990" w:rsidRDefault="00F00B43" w:rsidP="00A53E8E">
            <w:pPr>
              <w:autoSpaceDE w:val="0"/>
              <w:autoSpaceDN w:val="0"/>
              <w:adjustRightInd w:val="0"/>
              <w:ind w:left="426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А2.3.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Удовлетворенность деятельностью муниципальных органов, уполномоченных на выдачу разрешений на строительство (средний балл)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4,71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полнота и доступность информации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</w:t>
            </w: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4662" w:type="dxa"/>
          </w:tcPr>
          <w:p w:rsidR="00F00B43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Размещение исчерпывающей информации о процедуре получения разрешения на строительство и необходимых документах для ее </w:t>
            </w:r>
            <w:r w:rsidRPr="00FB107F">
              <w:rPr>
                <w:rFonts w:ascii="Liberation Serif" w:hAnsi="Liberation Serif" w:cs="Liberation Serif"/>
                <w:sz w:val="16"/>
                <w:szCs w:val="16"/>
              </w:rPr>
              <w:t>получения на сайте ОМС «КАиГ»</w:t>
            </w: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1F4468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1F4468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194977" w:rsidRDefault="00F00B43" w:rsidP="00A53E8E">
            <w:pPr>
              <w:jc w:val="both"/>
              <w:rPr>
                <w:rFonts w:ascii="Liberation Serif" w:hAnsi="Liberation Serif" w:cs="Liberation Serif"/>
                <w:color w:val="FF0000"/>
                <w:sz w:val="16"/>
                <w:szCs w:val="16"/>
              </w:rPr>
            </w:pPr>
            <w:r w:rsidRPr="001F4468">
              <w:rPr>
                <w:rFonts w:ascii="Liberation Serif" w:hAnsi="Liberation Serif" w:cs="Liberation Serif"/>
                <w:sz w:val="16"/>
                <w:szCs w:val="16"/>
              </w:rPr>
              <w:t>Проведение опроса об удовлетворенности деятельности ОМС «КАиГ», уполномоченного на выдачу разрешений на строительство</w:t>
            </w:r>
            <w:r w:rsidRPr="00194977">
              <w:rPr>
                <w:rFonts w:ascii="Liberation Serif" w:hAnsi="Liberation Serif" w:cs="Liberation Serif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</w:tcPr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.0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.2022</w:t>
            </w: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right="-108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15.04.2022,</w:t>
            </w:r>
          </w:p>
          <w:p w:rsidR="00F00B43" w:rsidRDefault="00F00B43" w:rsidP="00A53E8E">
            <w:pPr>
              <w:ind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01.10.2022</w:t>
            </w:r>
          </w:p>
          <w:p w:rsidR="00F00B43" w:rsidRPr="00CB6839" w:rsidRDefault="00F00B43" w:rsidP="00A53E8E">
            <w:pPr>
              <w:ind w:right="-108"/>
              <w:rPr>
                <w:rFonts w:ascii="Liberation Serif" w:eastAsia="Calibri" w:hAnsi="Liberation Serif" w:cs="Liberation Serif"/>
                <w:color w:val="A6A6A6"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</w:tcPr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815A2B">
              <w:rPr>
                <w:rFonts w:ascii="Liberation Serif" w:hAnsi="Liberation Serif" w:cs="Liberation Serif"/>
                <w:sz w:val="16"/>
                <w:szCs w:val="16"/>
              </w:rPr>
              <w:t>ОМС «КАиГ»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B4B6A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Отдел по развитию территории и муниципальному </w:t>
            </w:r>
            <w:r w:rsidRPr="00E3074A">
              <w:rPr>
                <w:rFonts w:ascii="Liberation Serif" w:hAnsi="Liberation Serif" w:cs="Liberation Serif"/>
                <w:sz w:val="16"/>
                <w:szCs w:val="16"/>
              </w:rPr>
              <w:t>строительству Администрации Каменск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-Уральского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>городского округа  (далее- ОРТиМС)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>5</w:t>
            </w:r>
          </w:p>
        </w:tc>
        <w:tc>
          <w:tcPr>
            <w:tcW w:w="14458" w:type="dxa"/>
            <w:gridSpan w:val="7"/>
          </w:tcPr>
          <w:p w:rsidR="00F00B43" w:rsidRPr="00815A2B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А3. Повышение эффективности процедур по регистрации прав собственности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6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А3.2. 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Среднее количество процедур, необходимых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для регистрации права собственности юридических лиц и индивидуальных предпринимателей на недвижимое имущество 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(кроме права собственности 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на земельный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участок)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(штук).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1,00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общее количество процедур для регистрации прав собственности – количество любых обязательных или обычно происходящих процедур с целью регистрации прав собственности. Процедурой считается любое взаимодействие хозяйствующего субъекта с внешними контрагентами, включая органы государственной власти, с целью получения документа, разрешения, заключения, печати, подписи или иного результата, необходимого для законного функционирования бизнеса субъекта. Взаимодействие с разными отделами одной организации считается отдельной процедурой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Проведение единых дней консультаций для юридических лиц и индивидуальных предпринимателей в целях оптимизации процедур оформления прав собственности на недвижимое имущество.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01.07.2022</w:t>
            </w: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По необходимости</w:t>
            </w:r>
          </w:p>
        </w:tc>
        <w:tc>
          <w:tcPr>
            <w:tcW w:w="1984" w:type="dxa"/>
          </w:tcPr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Муниципальный фонд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Фонд поддержки малого предпринимательства г.Каменска-Уральского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 (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далее -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Фонд)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7</w:t>
            </w:r>
          </w:p>
        </w:tc>
        <w:tc>
          <w:tcPr>
            <w:tcW w:w="14458" w:type="dxa"/>
            <w:gridSpan w:val="7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ИНСТИТУТЫ ДЛЯ БИЗНЕСА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8</w:t>
            </w:r>
          </w:p>
        </w:tc>
        <w:tc>
          <w:tcPr>
            <w:tcW w:w="14458" w:type="dxa"/>
            <w:gridSpan w:val="7"/>
          </w:tcPr>
          <w:p w:rsidR="00F00B43" w:rsidRPr="00DA0990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Б1. Эффективность институтов, обеспечивающих защищенность бизнеса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Б1.1.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Наличие и качество </w:t>
            </w:r>
            <w:r w:rsidRPr="00E3074A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регионального</w:t>
            </w:r>
            <w:r w:rsidRPr="005247DA">
              <w:rPr>
                <w:rFonts w:ascii="Liberation Serif" w:eastAsia="Calibri" w:hAnsi="Liberation Serif" w:cs="Liberation Serif"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законодательства о механизмах защиты прав инвесторов и поддержки инвестиционной деятельности (средний балл).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4,83</w:t>
            </w:r>
          </w:p>
        </w:tc>
        <w:tc>
          <w:tcPr>
            <w:tcW w:w="2835" w:type="dxa"/>
          </w:tcPr>
          <w:p w:rsidR="00F00B43" w:rsidRPr="00CB6839" w:rsidRDefault="00F00B43" w:rsidP="00A53E8E">
            <w:pPr>
              <w:jc w:val="both"/>
              <w:rPr>
                <w:rFonts w:ascii="Liberation Serif" w:eastAsia="Calibri" w:hAnsi="Liberation Serif" w:cs="Liberation Serif"/>
                <w:color w:val="0000F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содержащиеся в законодательстве Российской Федерации и законодательстве Свердловской области нормы </w:t>
            </w:r>
            <w:r w:rsidRPr="00E3074A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защиты и поддержки работают в Каменск-Уральском городском округе (далее – муниципальное образование)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Проведение не менее 10 рабочих встреч в формате видео-конференц-связи, выездных мероприятий на площадках муниципальн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ого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образовани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я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с участием Уральского главного управления Центрального банка Российской Федерации, руководителей предприятий, заинтересованных в инвестиционной деятельности, и представителей органов местного самоуправления муниципальн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ого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образовани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я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с целью продвижения мер поддержки, рассмотрения практических кейсов (историй успеха) с участием предприятий. Опубликование практических кейсов (историй успеха) на инвестиционном сайте Каменск-Уральского городского округа.</w:t>
            </w:r>
          </w:p>
        </w:tc>
        <w:tc>
          <w:tcPr>
            <w:tcW w:w="1276" w:type="dxa"/>
          </w:tcPr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01.06.2022</w:t>
            </w:r>
          </w:p>
        </w:tc>
        <w:tc>
          <w:tcPr>
            <w:tcW w:w="1984" w:type="dxa"/>
            <w:shd w:val="clear" w:color="auto" w:fill="auto"/>
          </w:tcPr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F44521">
              <w:rPr>
                <w:rFonts w:ascii="Liberation Serif" w:hAnsi="Liberation Serif" w:cs="Liberation Serif"/>
                <w:sz w:val="16"/>
                <w:szCs w:val="16"/>
              </w:rPr>
              <w:t>Инвестиционный уполномоченный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Б1.2.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Эффективность института оценки регулирующего воздействия (ОРВ) в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муниципальном образовании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(средний балл).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88,10</w:t>
            </w:r>
          </w:p>
        </w:tc>
        <w:tc>
          <w:tcPr>
            <w:tcW w:w="2835" w:type="dxa"/>
          </w:tcPr>
          <w:p w:rsidR="00F00B43" w:rsidRPr="00E3074A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E3074A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эффективность ОРВ в органах местного самоуправления муниципального образования</w:t>
            </w:r>
          </w:p>
        </w:tc>
        <w:tc>
          <w:tcPr>
            <w:tcW w:w="583" w:type="dxa"/>
          </w:tcPr>
          <w:p w:rsidR="00F00B43" w:rsidRPr="00E3074A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E3074A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662" w:type="dxa"/>
          </w:tcPr>
          <w:p w:rsidR="00F00B43" w:rsidRPr="00E3074A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E3074A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Актуализация муниципальных НПА, регулирующих ОРВ, для приведения в соответствие с положениями 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Федерации».</w:t>
            </w:r>
          </w:p>
        </w:tc>
        <w:tc>
          <w:tcPr>
            <w:tcW w:w="1276" w:type="dxa"/>
          </w:tcPr>
          <w:p w:rsidR="00F00B43" w:rsidRPr="00E3074A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E3074A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15.04.2022</w:t>
            </w:r>
          </w:p>
        </w:tc>
        <w:tc>
          <w:tcPr>
            <w:tcW w:w="1984" w:type="dxa"/>
          </w:tcPr>
          <w:p w:rsidR="00F00B43" w:rsidRPr="00E3074A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E3074A">
              <w:rPr>
                <w:rFonts w:ascii="Liberation Serif" w:hAnsi="Liberation Serif" w:cs="Liberation Serif"/>
                <w:sz w:val="16"/>
                <w:szCs w:val="16"/>
              </w:rPr>
              <w:t>Отдел экономической политики Администрации Каменск-Уральского городского округа  (далее - Отдел экономической политики)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Б1.3.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Оценка механизма государственно-частного партнерства  (далее - ГЧП).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15,0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в соответствии с рейтингом Министерства экономического развития Российской Федерации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Актуализация сведений по проектам ГЧП в государственной автоматизированной системе «Управление»</w:t>
            </w:r>
          </w:p>
        </w:tc>
        <w:tc>
          <w:tcPr>
            <w:tcW w:w="1276" w:type="dxa"/>
          </w:tcPr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.0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.2022</w:t>
            </w:r>
          </w:p>
        </w:tc>
        <w:tc>
          <w:tcPr>
            <w:tcW w:w="1984" w:type="dxa"/>
          </w:tcPr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Отдел мониторинга </w:t>
            </w:r>
            <w:r w:rsidRPr="00B1274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муниципальных программ и услуг Администрации</w:t>
            </w:r>
            <w:r w:rsidRPr="005247DA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Каменск-Уральского городского округа  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458" w:type="dxa"/>
            <w:gridSpan w:val="7"/>
          </w:tcPr>
          <w:p w:rsidR="00F00B43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Б2. Снижение нагрузки на бизнес, связанной с проведением проверок (административное давление на бизнес)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Б2.2.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Среднее количество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проверок,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проведенных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в отношении одного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юридического лица,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индивидуального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предпринимателя (штук/год).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1,39</w:t>
            </w:r>
          </w:p>
        </w:tc>
        <w:tc>
          <w:tcPr>
            <w:tcW w:w="2835" w:type="dxa"/>
          </w:tcPr>
          <w:p w:rsidR="00F00B43" w:rsidRPr="00B12745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B1274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общее количество контрольно-надзорных мероприятий (проверок, административных расследований, допросов, опросов и иных юридически значимых мер) в отношении респондента – общее количество федеральных, </w:t>
            </w:r>
            <w:r w:rsidRPr="00B1274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региональных и муниципальных контрольно-надзорных мероприятий (проверок, административных расследований, допросов, опросов и иных юридически значимых мер) в отношении одного респондента, включая мероприятия, связанные с проверками контрагентов</w:t>
            </w:r>
          </w:p>
        </w:tc>
        <w:tc>
          <w:tcPr>
            <w:tcW w:w="583" w:type="dxa"/>
          </w:tcPr>
          <w:p w:rsidR="00F00B43" w:rsidRPr="00B12745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B1274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1</w:t>
            </w:r>
          </w:p>
          <w:p w:rsidR="00F00B43" w:rsidRPr="00B12745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B12745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B12745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B12745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B12745" w:rsidRDefault="00F00B43" w:rsidP="00A53E8E">
            <w:pPr>
              <w:tabs>
                <w:tab w:val="left" w:pos="386"/>
              </w:tabs>
              <w:autoSpaceDE w:val="0"/>
              <w:autoSpaceDN w:val="0"/>
              <w:adjustRightInd w:val="0"/>
              <w:ind w:left="360" w:hanging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4662" w:type="dxa"/>
            <w:shd w:val="clear" w:color="auto" w:fill="auto"/>
          </w:tcPr>
          <w:p w:rsidR="00F00B43" w:rsidRPr="00B12745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B12745">
              <w:rPr>
                <w:rFonts w:ascii="Liberation Serif" w:hAnsi="Liberation Serif" w:cs="Liberation Serif"/>
                <w:sz w:val="16"/>
                <w:szCs w:val="16"/>
              </w:rPr>
              <w:t>Оценка риска причинения вреда (ущерба) при проведении внеплановых контрольных мероприятий при осуществлении муниципального контроля.</w:t>
            </w:r>
          </w:p>
          <w:p w:rsidR="00F00B43" w:rsidRPr="00B12745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B12745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F00B43" w:rsidRPr="00F44521" w:rsidRDefault="00F00B43" w:rsidP="00A53E8E">
            <w:pPr>
              <w:ind w:left="-108"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15</w:t>
            </w:r>
            <w:r w:rsidRPr="00F44521">
              <w:rPr>
                <w:rFonts w:ascii="Liberation Serif" w:hAnsi="Liberation Serif" w:cs="Liberation Serif"/>
                <w:sz w:val="16"/>
                <w:szCs w:val="16"/>
              </w:rPr>
              <w:t>.0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4</w:t>
            </w:r>
            <w:r w:rsidRPr="00F44521">
              <w:rPr>
                <w:rFonts w:ascii="Liberation Serif" w:hAnsi="Liberation Serif" w:cs="Liberation Serif"/>
                <w:sz w:val="16"/>
                <w:szCs w:val="16"/>
              </w:rPr>
              <w:t>.2022</w:t>
            </w:r>
          </w:p>
          <w:p w:rsidR="00F00B43" w:rsidRPr="00F44521" w:rsidRDefault="00F00B43" w:rsidP="00A53E8E">
            <w:pPr>
              <w:ind w:left="-108"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F44521" w:rsidRDefault="00F00B43" w:rsidP="00A53E8E">
            <w:pPr>
              <w:ind w:left="-108"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F44521" w:rsidRDefault="00F00B43" w:rsidP="00A53E8E">
            <w:pPr>
              <w:ind w:left="-108"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F44521" w:rsidRDefault="00F00B43" w:rsidP="00A53E8E">
            <w:pPr>
              <w:ind w:left="-108"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F44521" w:rsidRDefault="00F00B43" w:rsidP="00A53E8E">
            <w:pPr>
              <w:ind w:left="-108"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F44521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</w:tcPr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F44521">
              <w:rPr>
                <w:rFonts w:ascii="Liberation Serif" w:hAnsi="Liberation Serif" w:cs="Liberation Serif"/>
                <w:sz w:val="16"/>
                <w:szCs w:val="16"/>
              </w:rPr>
              <w:t>Отдел экономической политики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14</w:t>
            </w:r>
          </w:p>
        </w:tc>
        <w:tc>
          <w:tcPr>
            <w:tcW w:w="14458" w:type="dxa"/>
            <w:gridSpan w:val="7"/>
          </w:tcPr>
          <w:p w:rsidR="00F00B43" w:rsidRPr="00F44521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Б3. Повышение эффективности работы организационных механизмов поддержки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Б3.2.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Эффективность обратной связи и работы канала (каналов) прямой связи инвесторов и инвестиционного уполномоченного 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4,85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оперативность реагирования руководства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муниципального образования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на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замечания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/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предложения в формате поручений ответственным должностным лицам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Проведение органами местного самоуправления муниципальн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ого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образовани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я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диалоговых мероприятий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76" w:type="dxa"/>
          </w:tcPr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01.07.2022</w:t>
            </w:r>
          </w:p>
        </w:tc>
        <w:tc>
          <w:tcPr>
            <w:tcW w:w="1984" w:type="dxa"/>
          </w:tcPr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EC12DB">
              <w:rPr>
                <w:rFonts w:ascii="Liberation Serif" w:hAnsi="Liberation Serif" w:cs="Liberation Serif"/>
                <w:sz w:val="16"/>
                <w:szCs w:val="16"/>
              </w:rPr>
              <w:t>ОРТиМС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,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EC12DB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Фонд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14458" w:type="dxa"/>
            <w:gridSpan w:val="7"/>
          </w:tcPr>
          <w:p w:rsidR="00F00B43" w:rsidRPr="00EC12DB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ИНФРАСТРУКТУРА И РЕСУРСЫ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14458" w:type="dxa"/>
            <w:gridSpan w:val="7"/>
          </w:tcPr>
          <w:p w:rsidR="00F00B43" w:rsidRPr="00EC12DB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В1. Повышение качества и доступности инфраструктуры для бизнеса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В1.3. 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trike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Удовлетворенность предпринимателей качеством телекоммуникационных услуг в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муниципальном образовании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(средний балл).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3,94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tabs>
                <w:tab w:val="left" w:pos="386"/>
              </w:tabs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стоимость интернет-связи для бизнеса респондента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Разработка и утверждение положений о порядке предоставления имущества, находящегося в муниципальной собственности, для размещения объектов, сооружений и средств связи, определяющих порядок ценообразования и сроки предоставления указанного имущества, а также утверждения перечня объектов муниципальной собственности для размещения сооружений и средств связи, разработка и утверждение методических рекомендаций об установлении арендной платы (платы за размещение) с учетом экономически обоснованных тарифов, возможности осуществления операторами связи технического обслуживания и модернизации объектов, сооружений и средств связи, в том числе с разработкой и утверждением перечня оснований для отказа в предоставлении объектов в аренду, для размещения объектов, сооружений и средств связи.</w:t>
            </w:r>
          </w:p>
        </w:tc>
        <w:tc>
          <w:tcPr>
            <w:tcW w:w="1276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01.07.2022</w:t>
            </w:r>
          </w:p>
        </w:tc>
        <w:tc>
          <w:tcPr>
            <w:tcW w:w="1984" w:type="dxa"/>
          </w:tcPr>
          <w:p w:rsidR="00F00B43" w:rsidRPr="0081336C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 w:rsidRPr="0081336C">
              <w:rPr>
                <w:rFonts w:ascii="Liberation Serif" w:hAnsi="Liberation Serif" w:cs="Liberation Serif"/>
                <w:sz w:val="16"/>
                <w:szCs w:val="16"/>
              </w:rPr>
              <w:t>Орган местного самоуправления «Комитет по управлению имуществом Каменск-Уральского городского округа» (далее - ОМС «КУИ»)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14458" w:type="dxa"/>
            <w:gridSpan w:val="7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В2. Повышение эффективности процедур постановки земельного участка на кадастровый учет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2A5808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2268" w:type="dxa"/>
          </w:tcPr>
          <w:p w:rsidR="00F00B43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2A5808">
              <w:rPr>
                <w:rFonts w:ascii="Liberation Serif" w:hAnsi="Liberation Serif" w:cs="Liberation Serif"/>
                <w:sz w:val="16"/>
                <w:szCs w:val="16"/>
              </w:rPr>
              <w:t xml:space="preserve">В2.1. </w:t>
            </w:r>
          </w:p>
          <w:p w:rsidR="00F00B43" w:rsidRPr="002A5808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2A5808">
              <w:rPr>
                <w:rFonts w:ascii="Liberation Serif" w:hAnsi="Liberation Serif" w:cs="Liberation Serif"/>
                <w:sz w:val="16"/>
                <w:szCs w:val="16"/>
              </w:rPr>
              <w:t>Удовлетворенность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п</w:t>
            </w:r>
            <w:r w:rsidRPr="002A5808">
              <w:rPr>
                <w:rFonts w:ascii="Liberation Serif" w:hAnsi="Liberation Serif" w:cs="Liberation Serif"/>
                <w:sz w:val="16"/>
                <w:szCs w:val="16"/>
              </w:rPr>
              <w:t>роцедурой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  <w:r w:rsidRPr="002A5808">
              <w:rPr>
                <w:rFonts w:ascii="Liberation Serif" w:hAnsi="Liberation Serif" w:cs="Liberation Serif"/>
                <w:sz w:val="16"/>
                <w:szCs w:val="16"/>
              </w:rPr>
              <w:t>постановки на кадастровый учет (средний</w:t>
            </w:r>
          </w:p>
          <w:p w:rsidR="00F00B43" w:rsidRPr="002A5808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2A5808">
              <w:rPr>
                <w:rFonts w:ascii="Liberation Serif" w:hAnsi="Liberation Serif" w:cs="Liberation Serif"/>
                <w:sz w:val="16"/>
                <w:szCs w:val="16"/>
              </w:rPr>
              <w:t>балл).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4,77</w:t>
            </w:r>
          </w:p>
        </w:tc>
        <w:tc>
          <w:tcPr>
            <w:tcW w:w="2835" w:type="dxa"/>
          </w:tcPr>
          <w:p w:rsidR="00F00B43" w:rsidRPr="0081336C" w:rsidRDefault="00F00B43" w:rsidP="00A53E8E">
            <w:pPr>
              <w:tabs>
                <w:tab w:val="left" w:pos="386"/>
              </w:tabs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81336C">
              <w:rPr>
                <w:rFonts w:ascii="Liberation Serif" w:hAnsi="Liberation Serif" w:cs="Liberation Serif"/>
                <w:sz w:val="16"/>
                <w:szCs w:val="16"/>
              </w:rPr>
              <w:t>скорость согласования (утверждения) документов для постановки на кадастровый учет органами местного самоуправления муниципального образования</w:t>
            </w:r>
          </w:p>
        </w:tc>
        <w:tc>
          <w:tcPr>
            <w:tcW w:w="583" w:type="dxa"/>
          </w:tcPr>
          <w:p w:rsidR="00F00B43" w:rsidRPr="0081336C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81336C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</w:tc>
        <w:tc>
          <w:tcPr>
            <w:tcW w:w="4662" w:type="dxa"/>
          </w:tcPr>
          <w:p w:rsidR="00F00B43" w:rsidRPr="0081336C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81336C">
              <w:rPr>
                <w:rFonts w:ascii="Liberation Serif" w:hAnsi="Liberation Serif" w:cs="Liberation Serif"/>
                <w:sz w:val="16"/>
                <w:szCs w:val="16"/>
              </w:rPr>
              <w:t>Осуществление мониторинга сроков оказания муниципальных услуг органами местного самоуправления муниципального образования. Принятие мер оперативного реагирования по итогам мониторинга.</w:t>
            </w:r>
          </w:p>
        </w:tc>
        <w:tc>
          <w:tcPr>
            <w:tcW w:w="1276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01.07.2022</w:t>
            </w:r>
          </w:p>
        </w:tc>
        <w:tc>
          <w:tcPr>
            <w:tcW w:w="1984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 w:rsidRPr="00A01D19">
              <w:rPr>
                <w:rFonts w:ascii="Liberation Serif" w:hAnsi="Liberation Serif" w:cs="Liberation Serif"/>
                <w:sz w:val="16"/>
                <w:szCs w:val="16"/>
              </w:rPr>
              <w:t>ОМС «КАиГ»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В2.2. 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Среднее время прохождения процедуры постановки на кадастровый учет (дней).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19,28</w:t>
            </w:r>
          </w:p>
        </w:tc>
        <w:tc>
          <w:tcPr>
            <w:tcW w:w="2835" w:type="dxa"/>
          </w:tcPr>
          <w:p w:rsidR="00F00B43" w:rsidRDefault="00F00B43" w:rsidP="00A53E8E">
            <w:pPr>
              <w:tabs>
                <w:tab w:val="left" w:pos="386"/>
              </w:tabs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время постановки земельного участка на кадастровый учет для респондента – количество рабочих дней от начала процедуры межевания участка до получения подтверждения внесения соответствующих изменений в Единый государственный реестр недвижимости для одного респондента, исключая время ожидания по инициативе заявителя и/или из-за непредставления полного пакета документов, необходимых для проведения процедуры</w:t>
            </w:r>
          </w:p>
          <w:p w:rsidR="00F00B43" w:rsidRPr="00DA0990" w:rsidRDefault="00F00B43" w:rsidP="00A53E8E">
            <w:pPr>
              <w:tabs>
                <w:tab w:val="left" w:pos="386"/>
              </w:tabs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trike/>
                <w:sz w:val="16"/>
                <w:szCs w:val="16"/>
              </w:rPr>
            </w:pPr>
          </w:p>
        </w:tc>
        <w:tc>
          <w:tcPr>
            <w:tcW w:w="4662" w:type="dxa"/>
          </w:tcPr>
          <w:p w:rsidR="00F00B43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Представление документов для осуществления учетно-регистрационных действий </w:t>
            </w:r>
            <w:r w:rsidRPr="008C54FC">
              <w:rPr>
                <w:rFonts w:ascii="Liberation Serif" w:hAnsi="Liberation Serif" w:cs="Liberation Serif"/>
                <w:sz w:val="16"/>
                <w:szCs w:val="16"/>
              </w:rPr>
              <w:t>исполнительными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 органами местного самоуправления муниципальн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ого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 образовани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я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 исключительно в электронном виде.</w:t>
            </w: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Внесение данных в Единый государственный реестр недвижимости: 100% границ населенных пунктов,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                   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100% границ территориальных зон.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01.07.2022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15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.0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4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.2022</w:t>
            </w:r>
          </w:p>
        </w:tc>
        <w:tc>
          <w:tcPr>
            <w:tcW w:w="1984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ОМС</w:t>
            </w:r>
            <w:r w:rsidRPr="00A01D19">
              <w:rPr>
                <w:rFonts w:ascii="Liberation Serif" w:hAnsi="Liberation Serif" w:cs="Liberation Serif"/>
                <w:sz w:val="16"/>
                <w:szCs w:val="16"/>
              </w:rPr>
              <w:t xml:space="preserve"> «КАиГ»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ОМС</w:t>
            </w:r>
            <w:r w:rsidRPr="00A01D19">
              <w:rPr>
                <w:rFonts w:ascii="Liberation Serif" w:hAnsi="Liberation Serif" w:cs="Liberation Serif"/>
                <w:sz w:val="16"/>
                <w:szCs w:val="16"/>
              </w:rPr>
              <w:t xml:space="preserve"> «КАиГ»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2268" w:type="dxa"/>
          </w:tcPr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В2.3. 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Среднее количество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>процедур, необходимых для постановки на кадастровый учет (штук).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835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34"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общее количество процедур для постановки земельного участка на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>кадастровый учет – количество любых обязательных или обычно происходящих процедур с целью постановки земельного участка на кадастровый учет. Процедурой считается любое взаимодействие хозяйствующего субъекта с внешними контрагентами, включая органы государственной власти, с целью получения документа, разрешения, заключения, печати, подписи или иного результата, необходимого для законного функционирования бизнеса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субъекта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>1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3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>Организация проведения комплексных кадастровых работ в целях вовлечения земельных участков в оборот.</w:t>
            </w:r>
          </w:p>
          <w:p w:rsidR="00F00B43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Проведение работы с правообладателями по вопросам необходимости уточнения границ земельных участков и оформления прав на недвижимое имущество.</w:t>
            </w: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Осуществление мероприятий по исправлению реестровых ошибок в соответствии с порядком, установленным Федеральным законом от 13 июля 2015 года № 218-ФЗ «О государственной регистрации недвижимости».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>01.07.2022</w:t>
            </w:r>
          </w:p>
          <w:p w:rsidR="00F00B43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01.07.2022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01.07.2022</w:t>
            </w:r>
          </w:p>
        </w:tc>
        <w:tc>
          <w:tcPr>
            <w:tcW w:w="1984" w:type="dxa"/>
          </w:tcPr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 w:rsidRPr="00A01D19"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>ОМС «КАиГ»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 w:rsidRPr="009F5BAA">
              <w:rPr>
                <w:rFonts w:ascii="Liberation Serif" w:hAnsi="Liberation Serif" w:cs="Liberation Serif"/>
                <w:sz w:val="16"/>
                <w:szCs w:val="16"/>
              </w:rPr>
              <w:t>ОМС «КАиГ»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,</w:t>
            </w: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 w:rsidRPr="009F5BAA">
              <w:rPr>
                <w:rFonts w:ascii="Liberation Serif" w:hAnsi="Liberation Serif" w:cs="Liberation Serif"/>
                <w:sz w:val="16"/>
                <w:szCs w:val="16"/>
              </w:rPr>
              <w:t>ОМС «КУИ»</w:t>
            </w: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 w:rsidRPr="009F5BAA">
              <w:rPr>
                <w:rFonts w:ascii="Liberation Serif" w:hAnsi="Liberation Serif" w:cs="Liberation Serif"/>
                <w:sz w:val="16"/>
                <w:szCs w:val="16"/>
              </w:rPr>
              <w:t>ОМС «КАиГ»</w:t>
            </w: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 w:rsidRPr="009F5BAA">
              <w:rPr>
                <w:rFonts w:ascii="Liberation Serif" w:hAnsi="Liberation Serif" w:cs="Liberation Serif"/>
                <w:sz w:val="16"/>
                <w:szCs w:val="16"/>
              </w:rPr>
              <w:t>ОМС «КУИ»</w:t>
            </w: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right="-108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23</w:t>
            </w:r>
          </w:p>
        </w:tc>
        <w:tc>
          <w:tcPr>
            <w:tcW w:w="14458" w:type="dxa"/>
            <w:gridSpan w:val="7"/>
          </w:tcPr>
          <w:p w:rsidR="00F00B43" w:rsidRPr="00DA0990" w:rsidRDefault="00F00B43" w:rsidP="00A53E8E">
            <w:pPr>
              <w:tabs>
                <w:tab w:val="left" w:pos="386"/>
              </w:tabs>
              <w:ind w:right="-10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Г2. Повышение качества организационной, инфраструктурной и информационной поддержки малого предпринимательства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24</w:t>
            </w:r>
          </w:p>
        </w:tc>
        <w:tc>
          <w:tcPr>
            <w:tcW w:w="2268" w:type="dxa"/>
          </w:tcPr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Г2.3. 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Оценка удовлетворенности получения консультационных и образовательных услуг, оказываемых организациями инфраструктуры поддержки малого и среднего предпринимательства 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(средний балл).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4,40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доступность консультаций/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образовательных программ, в том числе онлайн</w:t>
            </w: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662" w:type="dxa"/>
          </w:tcPr>
          <w:p w:rsidR="00F00B43" w:rsidRPr="00D7755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77550">
              <w:rPr>
                <w:rFonts w:ascii="Liberation Serif" w:hAnsi="Liberation Serif" w:cs="Liberation Serif"/>
                <w:sz w:val="16"/>
                <w:szCs w:val="16"/>
              </w:rPr>
              <w:t>Создание центра «Мой бизнес» на территории муниципального образования</w:t>
            </w:r>
          </w:p>
          <w:p w:rsidR="00F00B43" w:rsidRPr="00D7755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77550">
              <w:rPr>
                <w:rFonts w:ascii="Liberation Serif" w:hAnsi="Liberation Serif" w:cs="Liberation Serif"/>
                <w:sz w:val="16"/>
                <w:szCs w:val="16"/>
              </w:rPr>
              <w:t>Проведение опроса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 удовлетворенности получения консультационных и образовательных услуг Фондом.</w:t>
            </w:r>
          </w:p>
        </w:tc>
        <w:tc>
          <w:tcPr>
            <w:tcW w:w="1276" w:type="dxa"/>
          </w:tcPr>
          <w:p w:rsidR="00F00B43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  <w:t>15</w:t>
            </w:r>
            <w:r w:rsidRPr="00DA0990"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  <w:t>.0</w:t>
            </w:r>
            <w:r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  <w:t>4</w:t>
            </w:r>
            <w:r w:rsidRPr="00DA0990"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  <w:t>.2022</w:t>
            </w:r>
          </w:p>
          <w:p w:rsidR="00F00B43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  <w:t>постоянно</w:t>
            </w: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</w:tcPr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EC12DB">
              <w:rPr>
                <w:rFonts w:ascii="Liberation Serif" w:hAnsi="Liberation Serif" w:cs="Liberation Serif"/>
                <w:sz w:val="16"/>
                <w:szCs w:val="16"/>
              </w:rPr>
              <w:t>Фонд</w:t>
            </w: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EC12DB">
              <w:rPr>
                <w:rFonts w:ascii="Liberation Serif" w:hAnsi="Liberation Serif" w:cs="Liberation Serif"/>
                <w:sz w:val="16"/>
                <w:szCs w:val="16"/>
              </w:rPr>
              <w:t>Фонд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14458" w:type="dxa"/>
            <w:gridSpan w:val="7"/>
          </w:tcPr>
          <w:p w:rsidR="00F00B43" w:rsidRPr="00EC12DB" w:rsidRDefault="00F00B43" w:rsidP="00A53E8E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Г3. Повышение эффективности нефинансовой поддержки малого предпринимательства</w:t>
            </w:r>
          </w:p>
        </w:tc>
      </w:tr>
      <w:tr w:rsidR="00F00B43" w:rsidRPr="00DA0990" w:rsidTr="00A53E8E">
        <w:trPr>
          <w:trHeight w:val="1838"/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26</w:t>
            </w:r>
          </w:p>
        </w:tc>
        <w:tc>
          <w:tcPr>
            <w:tcW w:w="2268" w:type="dxa"/>
          </w:tcPr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Г3.1. </w:t>
            </w:r>
          </w:p>
          <w:p w:rsidR="00F00B43" w:rsidRPr="00DA0990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Удовлетворенность субъектов малого и среднего предпринимательства (далее -  МСП) наличием и доступностью необходимой для ведения бизнеса недвижимостью (строений и земляных участков) (средний балл).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3,04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доступность качественной информации о недвижимости (или земельных участках) для бизнес-целей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средняя цена недвижимости (или земельных участков) необходимого качества для бизнес-целей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83" w:type="dxa"/>
          </w:tcPr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1</w:t>
            </w: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</w:t>
            </w: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3</w:t>
            </w: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</w:t>
            </w: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tabs>
                <w:tab w:val="left" w:pos="386"/>
              </w:tabs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5</w:t>
            </w: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6</w:t>
            </w: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4662" w:type="dxa"/>
          </w:tcPr>
          <w:p w:rsidR="00F00B43" w:rsidRPr="001D1E15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 xml:space="preserve">Размещение информации </w:t>
            </w:r>
            <w:r w:rsidRPr="00D2137A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 муниципальном имуществе, подлежащем предоставлению во владение и (или) пользование на долгосрочной основе (в том числе по льготным ставкам арендной платы) субъектам предпринимательства</w:t>
            </w: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в рамках оказания имущественной поддержки, и о процедурах предоставления указанного имущества в аренду субъектам МСП на сайтах </w:t>
            </w:r>
            <w:r w:rsidRPr="009E6B3E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органа местного</w:t>
            </w: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самоуправления муниципального образования, на территории которых находятся объекты недвижимости, Фонда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, Инвестиционном портале</w:t>
            </w: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муниципального образования и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средств массовой информации</w:t>
            </w: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</w:t>
            </w:r>
          </w:p>
          <w:p w:rsidR="00F00B43" w:rsidRPr="001D1E15" w:rsidRDefault="00F00B43" w:rsidP="00A53E8E">
            <w:pP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E14F21" w:rsidRDefault="00F00B43" w:rsidP="00A53E8E">
            <w:pPr>
              <w:jc w:val="both"/>
              <w:rPr>
                <w:rFonts w:ascii="Liberation Serif" w:eastAsia="Calibri" w:hAnsi="Liberation Serif" w:cs="Liberation Serif"/>
                <w:strike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Внесение изменений в НПА органов местного самоуправления муниципального </w:t>
            </w:r>
            <w:r w:rsidRPr="00E14F21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образования, предусматривающие обязательное размещение в Модуле информации о проведении торгов муниципальным имуществом.</w:t>
            </w:r>
            <w:r w:rsidRPr="00E14F21">
              <w:rPr>
                <w:rFonts w:ascii="Liberation Serif" w:eastAsia="Calibri" w:hAnsi="Liberation Serif" w:cs="Liberation Serif"/>
                <w:strike/>
                <w:sz w:val="16"/>
                <w:szCs w:val="16"/>
                <w:lang w:eastAsia="en-US"/>
              </w:rPr>
              <w:t xml:space="preserve"> </w:t>
            </w:r>
          </w:p>
          <w:p w:rsidR="00F00B43" w:rsidRPr="00E14F21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E14F21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E14F21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Внесение изменений в НПА органов местного самоуправления муниципального образования, предусматривающие обязательное размещение в Модуле информации об объектах, свободных от имущественных прав субъектов МСП.</w:t>
            </w:r>
          </w:p>
          <w:p w:rsidR="00F00B43" w:rsidRPr="00E14F21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E14F21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Размещение в Модуле в соответствии с Единым стандартом информации об объектах</w:t>
            </w:r>
            <w:r w:rsidRPr="00E14F21">
              <w:rPr>
                <w:rFonts w:ascii="Liberation Serif" w:eastAsia="Calibri" w:hAnsi="Liberation Serif" w:cs="Liberation Serif"/>
                <w:strike/>
                <w:sz w:val="16"/>
                <w:szCs w:val="16"/>
                <w:lang w:eastAsia="en-US"/>
              </w:rPr>
              <w:t xml:space="preserve"> </w:t>
            </w:r>
            <w:r w:rsidRPr="00E14F21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муниципального</w:t>
            </w: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имущества, а также информации об объектах, свободных от имущественных прав субъектов МСП.</w:t>
            </w: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Рассмотрение возможности установления рекомендованного минимального набора унифицированных льгот для предпринимателей при аренде муниципального имущества, </w:t>
            </w: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расположенного на территории муниципального образования (с учетом возможности установления дополнительных льгот), и внесение соответствующих изменений в муниципальные НПА. Обеспечение контроля за своевременным принятием муниципальных НПА.</w:t>
            </w:r>
          </w:p>
          <w:p w:rsidR="00F00B43" w:rsidRPr="001D1E15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Проведение информационной кампании по популяризации льгот при предоставлении муниципального имущества (публикации в СМИ, на сайте органа местного самоуправления муниципального образования, наружная реклама, информационные буклеты, таргетированная реклама, адресные рассылки).</w:t>
            </w:r>
          </w:p>
        </w:tc>
        <w:tc>
          <w:tcPr>
            <w:tcW w:w="1276" w:type="dxa"/>
          </w:tcPr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01.07.2022</w:t>
            </w: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01.06.2022</w:t>
            </w: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01.06.2022</w:t>
            </w: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Постоянно, с</w:t>
            </w: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01.06.2022</w:t>
            </w: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</w:t>
            </w: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.04.2022</w:t>
            </w: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1D1E15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Постоянно, с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15</w:t>
            </w:r>
            <w:r w:rsidRPr="001D1E15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.04.2022</w:t>
            </w:r>
          </w:p>
        </w:tc>
        <w:tc>
          <w:tcPr>
            <w:tcW w:w="1984" w:type="dxa"/>
          </w:tcPr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 xml:space="preserve">Фонд, 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ОРТиМС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ОМС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«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КУИ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»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ОМС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«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КУИ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»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ОМС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«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КУИ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»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ОМС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«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КУИ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»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ОМС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«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КУИ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», 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Фонд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</w:tr>
      <w:tr w:rsidR="00F00B43" w:rsidRPr="00DA0990" w:rsidTr="00A53E8E">
        <w:trPr>
          <w:trHeight w:val="3239"/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lastRenderedPageBreak/>
              <w:t>27</w:t>
            </w:r>
          </w:p>
        </w:tc>
        <w:tc>
          <w:tcPr>
            <w:tcW w:w="2268" w:type="dxa"/>
            <w:shd w:val="clear" w:color="auto" w:fill="auto"/>
          </w:tcPr>
          <w:p w:rsidR="00F00B43" w:rsidRPr="00B12745" w:rsidRDefault="00F00B43" w:rsidP="00A53E8E">
            <w:pP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 w:rsidRPr="00B12745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 xml:space="preserve">Г3.2. </w:t>
            </w:r>
          </w:p>
          <w:p w:rsidR="00F00B43" w:rsidRPr="00B12745" w:rsidRDefault="00F00B43" w:rsidP="00A53E8E">
            <w:pP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 w:rsidRPr="00B12745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Доля заключенных контрактов с субъектами малого предпринимательства (по процедурам конкурсов, аукционов, запросов котировок и запросов предложений, проведенным для субъектов малого предпринимательства в контрактной системе) в сфере закупок товаров, работ, услуг для обеспечения муниципальных нужд, в общей стоимости заключенных муниципальных контрактов</w:t>
            </w:r>
          </w:p>
        </w:tc>
        <w:tc>
          <w:tcPr>
            <w:tcW w:w="850" w:type="dxa"/>
          </w:tcPr>
          <w:p w:rsidR="00F00B43" w:rsidRPr="00B12745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 w:rsidRPr="00B12745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70,73</w:t>
            </w:r>
          </w:p>
        </w:tc>
        <w:tc>
          <w:tcPr>
            <w:tcW w:w="2835" w:type="dxa"/>
            <w:shd w:val="clear" w:color="auto" w:fill="auto"/>
          </w:tcPr>
          <w:p w:rsidR="00F00B43" w:rsidRPr="00B12745" w:rsidRDefault="00F00B43" w:rsidP="00A53E8E">
            <w:pPr>
              <w:tabs>
                <w:tab w:val="left" w:pos="386"/>
              </w:tabs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 w:rsidRPr="00B12745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 xml:space="preserve">доля заключенных контрактов с субъектами малого предпринимательства (по процедурам конкурсов,  аукционов, запросов котировок и запросов предложений, проведенных для субъектов малого предпринимательства в контрактной системе) в сфере закупок товаров, работ, услуг для обеспечения муниципальных нужд в общей стоимости заключенных муниципальных контрактов </w:t>
            </w:r>
          </w:p>
          <w:p w:rsidR="00F00B43" w:rsidRPr="00B12745" w:rsidRDefault="00F00B43" w:rsidP="00A53E8E">
            <w:pPr>
              <w:tabs>
                <w:tab w:val="left" w:pos="386"/>
              </w:tabs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 w:rsidRPr="00B12745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в муниципальном образовании</w:t>
            </w:r>
          </w:p>
        </w:tc>
        <w:tc>
          <w:tcPr>
            <w:tcW w:w="583" w:type="dxa"/>
            <w:shd w:val="clear" w:color="auto" w:fill="auto"/>
          </w:tcPr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1</w:t>
            </w: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2</w:t>
            </w:r>
          </w:p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</w:tc>
        <w:tc>
          <w:tcPr>
            <w:tcW w:w="4662" w:type="dxa"/>
            <w:shd w:val="clear" w:color="auto" w:fill="auto"/>
          </w:tcPr>
          <w:p w:rsidR="00F00B43" w:rsidRDefault="00F00B43" w:rsidP="00A53E8E">
            <w:pPr>
              <w:ind w:left="18" w:right="176"/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 xml:space="preserve">Обеспечение достижения </w:t>
            </w:r>
            <w:r w:rsidRPr="00F32218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доли заключенных муниципальных контрактов с субъектами малого</w:t>
            </w:r>
            <w:r w:rsidRPr="00DA0990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 xml:space="preserve"> предпринимательства на уровне 70,73% в общей стоимости муниципальных контрактов.</w:t>
            </w:r>
          </w:p>
          <w:p w:rsidR="00F00B43" w:rsidRDefault="00F00B43" w:rsidP="00A53E8E">
            <w:pPr>
              <w:ind w:left="18" w:right="176"/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left="18" w:right="176"/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left="18" w:right="176"/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left="18" w:right="176"/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ind w:left="18" w:right="176"/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ind w:left="18" w:right="176"/>
              <w:jc w:val="both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 xml:space="preserve">Мониторинг достижения </w:t>
            </w:r>
            <w:r w:rsidRPr="00F32218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планируемой доли заключенных муниципальных контрактов с субъектами малого предпринимательства в общей стоимости муниципальных контрактов.</w:t>
            </w:r>
            <w: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bCs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/>
                <w:bCs/>
                <w:sz w:val="16"/>
                <w:szCs w:val="16"/>
                <w:lang w:eastAsia="en-US"/>
              </w:rPr>
              <w:t>Постоянно</w:t>
            </w:r>
            <w:r>
              <w:rPr>
                <w:rFonts w:ascii="Liberation Serif" w:eastAsia="Calibri" w:hAnsi="Liberation Serif"/>
                <w:bCs/>
                <w:sz w:val="16"/>
                <w:szCs w:val="16"/>
                <w:lang w:eastAsia="en-US"/>
              </w:rPr>
              <w:t>, с 15.04.2022</w:t>
            </w: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bCs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bCs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bCs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bCs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bCs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 xml:space="preserve">Ежеквартально </w:t>
            </w:r>
          </w:p>
        </w:tc>
        <w:tc>
          <w:tcPr>
            <w:tcW w:w="1984" w:type="dxa"/>
            <w:shd w:val="clear" w:color="auto" w:fill="auto"/>
          </w:tcPr>
          <w:p w:rsidR="00F00B43" w:rsidRPr="00F32218" w:rsidRDefault="00F00B43" w:rsidP="00A53E8E">
            <w:pP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 w:rsidRPr="00F32218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органы местного самоуправления и муниципальные учреждения, осуществляющие закупок товаров, работ, услуг для обеспечения муниципальных нужд</w:t>
            </w:r>
          </w:p>
          <w:p w:rsidR="00F00B43" w:rsidRDefault="00F00B43" w:rsidP="00A53E8E">
            <w:pP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Ф</w:t>
            </w:r>
            <w:r w:rsidRPr="00CA3AC3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ункциональн</w:t>
            </w:r>
            <w:r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>ый</w:t>
            </w:r>
            <w:r w:rsidRPr="00CA3AC3">
              <w:rPr>
                <w:rFonts w:ascii="Liberation Serif" w:eastAsia="Calibri" w:hAnsi="Liberation Serif"/>
                <w:sz w:val="16"/>
                <w:szCs w:val="16"/>
                <w:lang w:eastAsia="en-US"/>
              </w:rPr>
              <w:t xml:space="preserve"> орган Администрации Каменск-Уральского городского округа Финансово-бюджетное управление</w:t>
            </w:r>
          </w:p>
        </w:tc>
      </w:tr>
      <w:tr w:rsidR="00F00B43" w:rsidRPr="00DA0990" w:rsidTr="00A53E8E">
        <w:trPr>
          <w:jc w:val="center"/>
        </w:trPr>
        <w:tc>
          <w:tcPr>
            <w:tcW w:w="426" w:type="dxa"/>
          </w:tcPr>
          <w:p w:rsidR="00F00B43" w:rsidRPr="00DA0990" w:rsidRDefault="00F00B43" w:rsidP="00A53E8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28</w:t>
            </w:r>
          </w:p>
        </w:tc>
        <w:tc>
          <w:tcPr>
            <w:tcW w:w="2268" w:type="dxa"/>
          </w:tcPr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 xml:space="preserve">Г3.3. 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Удовлетворенность</w:t>
            </w:r>
          </w:p>
          <w:p w:rsidR="00F00B43" w:rsidRPr="00DA0990" w:rsidRDefault="00F00B43" w:rsidP="00A53E8E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процедурами получения арендных площадей, предоставляемых муниципальным образованием субъектам малого и среднего бизнеса (средний балл).</w:t>
            </w:r>
          </w:p>
        </w:tc>
        <w:tc>
          <w:tcPr>
            <w:tcW w:w="850" w:type="dxa"/>
          </w:tcPr>
          <w:p w:rsidR="00F00B43" w:rsidRPr="00DA0990" w:rsidRDefault="00F00B43" w:rsidP="00A53E8E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4,12</w:t>
            </w:r>
          </w:p>
        </w:tc>
        <w:tc>
          <w:tcPr>
            <w:tcW w:w="2835" w:type="dxa"/>
          </w:tcPr>
          <w:p w:rsidR="00F00B43" w:rsidRPr="00DA0990" w:rsidRDefault="00F00B43" w:rsidP="00A53E8E">
            <w:pPr>
              <w:tabs>
                <w:tab w:val="left" w:pos="33"/>
              </w:tabs>
              <w:ind w:left="33"/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скорость процедур, доступность участия, понятность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документооборота,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удобство организации процедур,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прозрачность процедур,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 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полнота информации о процедурах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83" w:type="dxa"/>
          </w:tcPr>
          <w:p w:rsidR="00F00B43" w:rsidRPr="00A636A6" w:rsidRDefault="00F00B43" w:rsidP="00A53E8E">
            <w:pPr>
              <w:tabs>
                <w:tab w:val="left" w:pos="33"/>
              </w:tabs>
              <w:ind w:left="33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val="en-US" w:eastAsia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1</w:t>
            </w:r>
          </w:p>
          <w:p w:rsidR="00F00B43" w:rsidRPr="00DA0990" w:rsidRDefault="00F00B43" w:rsidP="00A53E8E">
            <w:pPr>
              <w:tabs>
                <w:tab w:val="left" w:pos="386"/>
              </w:tabs>
              <w:ind w:left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left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left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tabs>
                <w:tab w:val="left" w:pos="386"/>
              </w:tabs>
              <w:ind w:left="360"/>
              <w:jc w:val="center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4662" w:type="dxa"/>
          </w:tcPr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Рассмотрение возможности предоставления муниципального имущества субъектам МСП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  <w:r w:rsidRPr="00DA0990">
              <w:rPr>
                <w:rFonts w:ascii="Liberation Serif" w:hAnsi="Liberation Serif" w:cs="Liberation Serif"/>
                <w:sz w:val="16"/>
                <w:szCs w:val="16"/>
              </w:rPr>
              <w:t>без проведения торгов и внесение соответствующих изменений в муниципальные НПА.</w:t>
            </w: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00B43" w:rsidRPr="00DA0990" w:rsidRDefault="00F00B43" w:rsidP="00A53E8E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  <w:t>15</w:t>
            </w:r>
            <w:r w:rsidRPr="00DA0990"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  <w:t>.04.2022</w:t>
            </w: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  <w:p w:rsidR="00F00B43" w:rsidRPr="00DA0990" w:rsidRDefault="00F00B43" w:rsidP="00A53E8E">
            <w:pPr>
              <w:ind w:left="-108" w:right="-108"/>
              <w:jc w:val="center"/>
              <w:rPr>
                <w:rFonts w:ascii="Liberation Serif" w:eastAsia="Calibri" w:hAnsi="Liberation Serif" w:cs="Liberation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</w:tcPr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 xml:space="preserve">ОМС 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«</w:t>
            </w:r>
            <w:r w:rsidRPr="00DA0990"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КУИ</w:t>
            </w:r>
            <w:r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  <w:t>»</w:t>
            </w:r>
          </w:p>
          <w:p w:rsidR="00F00B43" w:rsidRPr="00DA0990" w:rsidRDefault="00F00B43" w:rsidP="00A53E8E">
            <w:pPr>
              <w:jc w:val="both"/>
              <w:rPr>
                <w:rFonts w:ascii="Liberation Serif" w:eastAsia="Calibri" w:hAnsi="Liberation Serif" w:cs="Liberation Serif"/>
                <w:sz w:val="16"/>
                <w:szCs w:val="16"/>
                <w:lang w:eastAsia="en-US"/>
              </w:rPr>
            </w:pPr>
          </w:p>
        </w:tc>
      </w:tr>
    </w:tbl>
    <w:p w:rsidR="00F00B43" w:rsidRPr="00434772" w:rsidRDefault="00F00B43" w:rsidP="00F00B43">
      <w:pPr>
        <w:autoSpaceDE w:val="0"/>
        <w:autoSpaceDN w:val="0"/>
        <w:adjustRightInd w:val="0"/>
        <w:rPr>
          <w:rFonts w:ascii="Liberation Serif" w:hAnsi="Liberation Serif"/>
          <w:b/>
          <w:bCs/>
          <w:sz w:val="19"/>
          <w:szCs w:val="19"/>
        </w:rPr>
      </w:pPr>
    </w:p>
    <w:p w:rsidR="00F00B43" w:rsidRPr="00E86B69" w:rsidRDefault="00F00B43" w:rsidP="00E86B69">
      <w:pPr>
        <w:rPr>
          <w:rFonts w:ascii="Liberation Serif" w:hAnsi="Liberation Serif" w:cs="Liberation Serif"/>
          <w:sz w:val="27"/>
          <w:szCs w:val="27"/>
        </w:rPr>
      </w:pPr>
    </w:p>
    <w:sectPr w:rsidR="00F00B43" w:rsidRPr="00E86B69" w:rsidSect="00DA0990">
      <w:footerReference w:type="default" r:id="rId7"/>
      <w:pgSz w:w="16838" w:h="11906" w:orient="landscape"/>
      <w:pgMar w:top="568" w:right="1134" w:bottom="426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550" w:rsidRDefault="00F00B43">
    <w:pPr>
      <w:pStyle w:val="a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5F682A"/>
    <w:multiLevelType w:val="hybridMultilevel"/>
    <w:tmpl w:val="D30AA4EE"/>
    <w:lvl w:ilvl="0" w:tplc="F3BAA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C90"/>
    <w:rsid w:val="00007D19"/>
    <w:rsid w:val="00010608"/>
    <w:rsid w:val="00133698"/>
    <w:rsid w:val="00165CA1"/>
    <w:rsid w:val="0023226A"/>
    <w:rsid w:val="00262FEE"/>
    <w:rsid w:val="00301773"/>
    <w:rsid w:val="00311136"/>
    <w:rsid w:val="00352B7E"/>
    <w:rsid w:val="0036343B"/>
    <w:rsid w:val="00374C89"/>
    <w:rsid w:val="003D4FD6"/>
    <w:rsid w:val="003F6459"/>
    <w:rsid w:val="004C3D72"/>
    <w:rsid w:val="004F1BF0"/>
    <w:rsid w:val="004F4246"/>
    <w:rsid w:val="00536788"/>
    <w:rsid w:val="005C05EC"/>
    <w:rsid w:val="006938BE"/>
    <w:rsid w:val="006C6C5E"/>
    <w:rsid w:val="006E2BE1"/>
    <w:rsid w:val="00702165"/>
    <w:rsid w:val="00720985"/>
    <w:rsid w:val="00761552"/>
    <w:rsid w:val="007D19C4"/>
    <w:rsid w:val="0083594B"/>
    <w:rsid w:val="008442E4"/>
    <w:rsid w:val="008556E0"/>
    <w:rsid w:val="00871148"/>
    <w:rsid w:val="00896CBC"/>
    <w:rsid w:val="008C0E41"/>
    <w:rsid w:val="00956960"/>
    <w:rsid w:val="00975A1C"/>
    <w:rsid w:val="009969E4"/>
    <w:rsid w:val="009E6153"/>
    <w:rsid w:val="00A1076A"/>
    <w:rsid w:val="00A26589"/>
    <w:rsid w:val="00AC3A97"/>
    <w:rsid w:val="00AF2C90"/>
    <w:rsid w:val="00B03C09"/>
    <w:rsid w:val="00B91D93"/>
    <w:rsid w:val="00B95DBC"/>
    <w:rsid w:val="00BA7870"/>
    <w:rsid w:val="00BC77AC"/>
    <w:rsid w:val="00BF0755"/>
    <w:rsid w:val="00BF6E52"/>
    <w:rsid w:val="00C55198"/>
    <w:rsid w:val="00C8290F"/>
    <w:rsid w:val="00CA14D7"/>
    <w:rsid w:val="00CD11A6"/>
    <w:rsid w:val="00CF4D45"/>
    <w:rsid w:val="00CF7251"/>
    <w:rsid w:val="00D46873"/>
    <w:rsid w:val="00D921D5"/>
    <w:rsid w:val="00DE4BE7"/>
    <w:rsid w:val="00E45901"/>
    <w:rsid w:val="00E86B69"/>
    <w:rsid w:val="00ED4DA5"/>
    <w:rsid w:val="00EE4587"/>
    <w:rsid w:val="00F00B43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6DD5123E-374C-4E1B-A5DE-CF5D8F45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F00B43"/>
    <w:pPr>
      <w:tabs>
        <w:tab w:val="center" w:pos="4677"/>
        <w:tab w:val="right" w:pos="9355"/>
      </w:tabs>
    </w:pPr>
    <w:rPr>
      <w:rFonts w:eastAsia="SimSun"/>
      <w:sz w:val="24"/>
      <w:szCs w:val="24"/>
      <w:lang w:val="x-none" w:eastAsia="zh-CN"/>
    </w:rPr>
  </w:style>
  <w:style w:type="character" w:customStyle="1" w:styleId="a8">
    <w:name w:val="Нижний колонтитул Знак"/>
    <w:basedOn w:val="a0"/>
    <w:link w:val="a7"/>
    <w:uiPriority w:val="99"/>
    <w:rsid w:val="00F00B43"/>
    <w:rPr>
      <w:rFonts w:eastAsia="SimSu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5;&#1088;&#1086;&#1082;&#1086;&#1087;&#1100;&#1077;&#1074;&#1072;%20&#1053;.&#1053;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DB56F-F4AB-43B6-9434-903CC62AE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0</TotalTime>
  <Pages>6</Pages>
  <Words>2724</Words>
  <Characters>15530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NataPro</dc:creator>
  <cp:keywords/>
  <cp:lastModifiedBy>NataPro</cp:lastModifiedBy>
  <cp:revision>2</cp:revision>
  <cp:lastPrinted>2020-07-16T11:22:00Z</cp:lastPrinted>
  <dcterms:created xsi:type="dcterms:W3CDTF">2022-04-13T05:25:00Z</dcterms:created>
  <dcterms:modified xsi:type="dcterms:W3CDTF">2022-04-13T05:25:00Z</dcterms:modified>
</cp:coreProperties>
</file>