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ind w:left="5387" w:hanging="0"/>
        <w:jc w:val="right"/>
        <w:rPr>
          <w:rFonts w:ascii="Liberation Serif" w:hAnsi="Liberation Serif" w:cs="Liberation Serif"/>
          <w:b w:val="false"/>
          <w:b w:val="false"/>
          <w:bCs/>
          <w:iCs w:val="false"/>
          <w:lang w:val="en-US"/>
        </w:rPr>
      </w:pPr>
      <w:r>
        <w:rPr>
          <w:rFonts w:cs="Liberation Serif" w:ascii="Liberation Serif" w:hAnsi="Liberation Serif"/>
          <w:b w:val="false"/>
          <w:bCs/>
          <w:iCs w:val="false"/>
          <w:lang w:val="en-US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" cy="8121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24180" cy="716915"/>
                                  <wp:effectExtent l="0" t="0" r="0" b="0"/>
                                  <wp:docPr id="2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8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48.05pt;height:63.95pt;mso-wrap-distance-left:9pt;mso-wrap-distance-right:9pt;mso-wrap-distance-top:0pt;mso-wrap-distance-bottom:0pt;margin-top:10.4pt;mso-position-vertical-relative:margin;margin-left:212.6pt;mso-position-horizontal-relative:margin">
                <v:textbox>
                  <w:txbxContent>
                    <w:p>
                      <w:pPr>
                        <w:pStyle w:val="Style26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424180" cy="716915"/>
                            <wp:effectExtent l="0" t="0" r="0" b="0"/>
                            <wp:docPr id="3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180" cy="716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1"/>
        <w:ind w:left="5387" w:hanging="0"/>
        <w:jc w:val="left"/>
        <w:rPr>
          <w:rFonts w:ascii="Liberation Serif" w:hAnsi="Liberation Serif" w:cs="Liberation Serif"/>
          <w:bCs/>
          <w:iCs w:val="false"/>
          <w:sz w:val="24"/>
        </w:rPr>
      </w:pPr>
      <w:r>
        <w:rPr>
          <w:rFonts w:cs="Liberation Serif" w:ascii="Liberation Serif" w:hAnsi="Liberation Serif"/>
          <w:b w:val="false"/>
          <w:bCs/>
          <w:iCs w:val="false"/>
        </w:rPr>
        <w:t xml:space="preserve">         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</w:rPr>
      </w:pPr>
      <w:r>
        <w:rPr>
          <w:rFonts w:cs="Liberation Serif" w:ascii="Liberation Serif" w:hAnsi="Liberation Serif"/>
          <w:b/>
          <w:sz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4"/>
        </w:rPr>
      </w:pPr>
      <w:r>
        <w:rPr>
          <w:rFonts w:cs="Liberation Serif" w:ascii="Liberation Serif" w:hAnsi="Liberation Serif"/>
          <w:b/>
          <w:sz w:val="24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4"/>
        </w:rPr>
      </w:pPr>
      <w:r>
        <w:rPr>
          <w:rFonts w:cs="Liberation Serif" w:ascii="Liberation Serif" w:hAnsi="Liberation Serif"/>
          <w:b/>
          <w:sz w:val="24"/>
        </w:rPr>
      </w:r>
    </w:p>
    <w:p>
      <w:pPr>
        <w:pStyle w:val="Normal"/>
        <w:spacing w:before="120" w:after="0"/>
        <w:jc w:val="center"/>
        <w:rPr>
          <w:rFonts w:ascii="Liberation Serif" w:hAnsi="Liberation Serif" w:cs="Liberation Serif"/>
          <w:b/>
          <w:b/>
          <w:sz w:val="24"/>
        </w:rPr>
      </w:pPr>
      <w:r>
        <w:rPr>
          <w:rFonts w:cs="Liberation Serif" w:ascii="Liberation Serif" w:hAnsi="Liberation Serif"/>
          <w:b/>
          <w:sz w:val="24"/>
        </w:rPr>
        <w:t>СВЕРДЛОВСКАЯ ОБЛАСТЬ</w:t>
      </w:r>
    </w:p>
    <w:p>
      <w:pPr>
        <w:pStyle w:val="Normal"/>
        <w:spacing w:lineRule="auto" w:line="232"/>
        <w:jc w:val="center"/>
        <w:rPr>
          <w:rFonts w:ascii="Liberation Serif" w:hAnsi="Liberation Serif" w:cs="Liberation Serif"/>
          <w:b/>
          <w:b/>
          <w:sz w:val="24"/>
        </w:rPr>
      </w:pPr>
      <w:r>
        <w:rPr>
          <w:rFonts w:cs="Liberation Serif" w:ascii="Liberation Serif" w:hAnsi="Liberation Serif"/>
          <w:b/>
          <w:sz w:val="24"/>
        </w:rPr>
        <w:t>АДМИНИСТРАЦИЯ КАМЕНСК-УРАЛЬСКОГО ГОРОДСКОГО ОКРУГА</w:t>
      </w:r>
    </w:p>
    <w:p>
      <w:pPr>
        <w:pStyle w:val="Normal"/>
        <w:spacing w:lineRule="auto" w:line="232" w:before="40" w:after="0"/>
        <w:jc w:val="center"/>
        <w:rPr>
          <w:rFonts w:ascii="Liberation Serif" w:hAnsi="Liberation Serif" w:cs="Liberation Serif"/>
          <w:b/>
          <w:b/>
          <w:spacing w:val="50"/>
          <w:sz w:val="32"/>
        </w:rPr>
      </w:pPr>
      <w:r>
        <w:rPr>
          <w:rFonts w:cs="Liberation Serif" w:ascii="Liberation Serif" w:hAnsi="Liberation Serif"/>
          <w:b/>
          <w:spacing w:val="50"/>
          <w:sz w:val="32"/>
        </w:rPr>
        <w:t>ПОСТАНОВЛЕНИЕ</w:t>
      </w:r>
    </w:p>
    <w:p>
      <w:pPr>
        <w:pStyle w:val="Normal"/>
        <w:spacing w:before="400" w:after="0"/>
        <w:rPr>
          <w:rFonts w:ascii="Liberation Serif" w:hAnsi="Liberation Serif" w:cs="Liberation Serif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16955" cy="0"/>
                <wp:effectExtent l="28575" t="28575" r="28575" b="28575"/>
                <wp:wrapNone/>
                <wp:docPr id="4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12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6.4pt" to="481.6pt,6.4pt" ID="Line 3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Liberation Serif" w:ascii="Liberation Serif" w:hAnsi="Liberation Serif"/>
          <w:sz w:val="24"/>
        </w:rPr>
        <w:t xml:space="preserve">от </w:t>
      </w:r>
      <w:r>
        <w:rPr>
          <w:rFonts w:cs="Liberation Serif" w:ascii="Liberation Serif" w:hAnsi="Liberation Serif"/>
          <w:sz w:val="24"/>
        </w:rPr>
        <w:t>07.07.2022</w:t>
      </w:r>
      <w:r>
        <w:rPr>
          <w:rFonts w:cs="Liberation Serif" w:ascii="Liberation Serif" w:hAnsi="Liberation Serif"/>
          <w:sz w:val="24"/>
        </w:rPr>
        <w:t xml:space="preserve">  № </w:t>
      </w:r>
      <w:r>
        <w:rPr>
          <w:rFonts w:cs="Liberation Serif" w:ascii="Liberation Serif" w:hAnsi="Liberation Serif"/>
          <w:sz w:val="24"/>
        </w:rPr>
        <w:t>450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sz w:val="28"/>
          <w:szCs w:val="28"/>
        </w:rPr>
        <w:t>Каменск-Уральского городского округа</w:t>
      </w:r>
    </w:p>
    <w:p>
      <w:pPr>
        <w:pStyle w:val="Style22"/>
        <w:ind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2"/>
        <w:ind w:firstLine="72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соответствии со статьей 81 Бюджетного кодекса Российской Федерации, Уставом муниципального образования Каменск-Уральский городской округ Свердловской области, Администрация Каменск-Уральского городского округа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</w:rPr>
      </w:pPr>
      <w:r>
        <w:rPr>
          <w:rFonts w:cs="Liberation Serif" w:ascii="Liberation Serif" w:hAnsi="Liberation Serif"/>
          <w:b/>
          <w:sz w:val="28"/>
        </w:rPr>
        <w:t>ПОСТАНОВЛЯЕТ:</w:t>
      </w:r>
    </w:p>
    <w:p>
      <w:pPr>
        <w:pStyle w:val="Normal"/>
        <w:ind w:firstLine="720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1. Утвердить Положение о порядке использовании бюджетных ассигнований резервного фонда Администрации Каменск-Уральского городского округа (прилагается).</w:t>
      </w:r>
    </w:p>
    <w:p>
      <w:pPr>
        <w:pStyle w:val="Normal"/>
        <w:ind w:firstLine="720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2. Признать утратившими силу:</w:t>
      </w:r>
    </w:p>
    <w:p>
      <w:pPr>
        <w:pStyle w:val="Normal"/>
        <w:ind w:firstLine="720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1) постановление главы города Каменска-Уральского от 13.11.2007         № 1737 «Об утверждении Положения о порядке использования бюджетных ассигнований резервного фонда администрации города Каменска-Уральского»;</w:t>
      </w:r>
    </w:p>
    <w:p>
      <w:pPr>
        <w:pStyle w:val="Normal"/>
        <w:ind w:firstLine="720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2) постановление Администрации города Каменска-Уральского от 14.12.2009 № 1320 «О внесении изменений в постановление главы города от 13.11.2007 № 1737 «Об утверждении Положения о порядке использования бюджетных ассигнований резервного фонда администрации города Каменска-Уральского»;</w:t>
      </w:r>
    </w:p>
    <w:p>
      <w:pPr>
        <w:pStyle w:val="Normal"/>
        <w:ind w:firstLine="720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3) постановление Администрации города Каменска-Уральского от 02.05.2012 № 602 «О внесении изменений в Положение о порядке использования бюджетных ассигнований резервного фонда администрации города Каменска-Уральского»;</w:t>
      </w:r>
    </w:p>
    <w:p>
      <w:pPr>
        <w:pStyle w:val="Normal"/>
        <w:ind w:firstLine="720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4) постановление Администрации города Каменска-Уральского от 25.02.2013 № 213 «О внесении изменений в Положение о порядке использования бюджетных ассигнований резервного фонда администрации города Каменска-Уральского»;</w:t>
      </w:r>
    </w:p>
    <w:p>
      <w:pPr>
        <w:pStyle w:val="Normal"/>
        <w:ind w:firstLine="720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5) постановление Администрации города Каменска-Уральского                от 12.12.2014 № 1705 «О внесении изменений в Положение о порядке использования бюджетных ассигнований резервного фонда Администрации города Каменска-Уральского».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</w:rPr>
        <w:t xml:space="preserve">3. </w:t>
      </w:r>
      <w:r>
        <w:rPr>
          <w:rFonts w:cs="Liberation Serif" w:ascii="Liberation Serif" w:hAnsi="Liberation Serif"/>
          <w:sz w:val="28"/>
          <w:szCs w:val="28"/>
        </w:rPr>
        <w:t>Опубликовать настоящее постановление в газете «Каменский рабочий» и разместить на официальном сайте муниципального образования.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Контроль исполнения настоящего постановления возложить на заместителя главы Администрации городского округа Жукову С.И.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</w:t>
      </w:r>
      <w:r>
        <w:rPr>
          <w:rFonts w:cs="Liberation Serif" w:ascii="Liberation Serif" w:hAnsi="Liberation Serif"/>
          <w:sz w:val="28"/>
          <w:szCs w:val="28"/>
        </w:rPr>
        <w:t>лав</w:t>
      </w:r>
      <w:r>
        <w:rPr>
          <w:rFonts w:cs="Liberation Serif" w:ascii="Liberation Serif" w:hAnsi="Liberation Serif"/>
          <w:sz w:val="28"/>
          <w:szCs w:val="28"/>
        </w:rPr>
        <w:t>а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Каменск-Уральского городского округа</w:t>
        <w:tab/>
        <w:tab/>
        <w:tab/>
        <w:tab/>
        <w:t xml:space="preserve">         </w:t>
      </w:r>
      <w:r>
        <w:rPr>
          <w:rFonts w:cs="Liberation Serif" w:ascii="Liberation Serif" w:hAnsi="Liberation Serif"/>
          <w:sz w:val="28"/>
          <w:szCs w:val="28"/>
        </w:rPr>
        <w:t>А.А. Герасимов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  <w:r>
        <w:br w:type="page"/>
      </w:r>
    </w:p>
    <w:p>
      <w:pPr>
        <w:pStyle w:val="Normal"/>
        <w:ind w:left="567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Утверждено</w:t>
      </w:r>
    </w:p>
    <w:p>
      <w:pPr>
        <w:pStyle w:val="Normal"/>
        <w:ind w:left="567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постановлением</w:t>
      </w:r>
    </w:p>
    <w:p>
      <w:pPr>
        <w:pStyle w:val="Normal"/>
        <w:ind w:left="567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Администрации </w:t>
      </w:r>
    </w:p>
    <w:p>
      <w:pPr>
        <w:pStyle w:val="Normal"/>
        <w:ind w:left="567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Каменск-Уральского</w:t>
      </w:r>
    </w:p>
    <w:p>
      <w:pPr>
        <w:pStyle w:val="Normal"/>
        <w:ind w:left="567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городского округа</w:t>
      </w:r>
    </w:p>
    <w:p>
      <w:pPr>
        <w:pStyle w:val="Normal"/>
        <w:ind w:left="567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от </w:t>
      </w:r>
      <w:r>
        <w:rPr>
          <w:rFonts w:cs="Liberation Serif" w:ascii="Liberation Serif" w:hAnsi="Liberation Serif"/>
          <w:sz w:val="28"/>
          <w:szCs w:val="28"/>
        </w:rPr>
        <w:t>07.07.2022</w:t>
      </w:r>
      <w:r>
        <w:rPr>
          <w:rFonts w:cs="Liberation Serif" w:ascii="Liberation Serif" w:hAnsi="Liberation Serif"/>
          <w:sz w:val="28"/>
          <w:szCs w:val="28"/>
        </w:rPr>
        <w:t xml:space="preserve"> № </w:t>
      </w:r>
      <w:r>
        <w:rPr>
          <w:rFonts w:cs="Liberation Serif" w:ascii="Liberation Serif" w:hAnsi="Liberation Serif"/>
          <w:sz w:val="28"/>
          <w:szCs w:val="28"/>
        </w:rPr>
        <w:t>450</w:t>
      </w:r>
    </w:p>
    <w:p>
      <w:pPr>
        <w:pStyle w:val="Normal"/>
        <w:ind w:left="567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«Об утверждении Положения</w:t>
      </w:r>
    </w:p>
    <w:p>
      <w:pPr>
        <w:pStyle w:val="Normal"/>
        <w:ind w:left="567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 порядке использования бюджетных ассигнований резервного фонда Администрации Каменск-Уральского городского округа»</w:t>
      </w:r>
    </w:p>
    <w:p>
      <w:pPr>
        <w:pStyle w:val="Normal"/>
        <w:ind w:left="567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567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Положение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 порядке использовании бюджетных ассигнований резервного фонда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sz w:val="28"/>
          <w:szCs w:val="28"/>
        </w:rPr>
        <w:t>Администрации Каменск-Уральского городского округа</w:t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Резервный фонд Администрации Каменск-Уральского городского округа (далее - Фонд) создается в целях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Каменск-Уральского городского округа (далее – городской округ).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Размер Фонда определяется ежегодно при составлении проекта бюджета Каменск-Уральского городского округа (далее - местный бюджет) и утверждается Думой Каменск-Уральского городского округа (далее – Дума городского округа) решением о местном бюджете на очередной финансовый год и плановый период в пределах 3% от утвержденных объемов расходов  местного бюджета.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Средства Фонда планируются в расходной части местного бюджета в соответствии с действующей бюджетной классификацией Российской Федерации.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Бюджетные ассигнования Фонда направляются на: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мероприятия по ликвидации чрезвычайных ситуаций природного и техногенного характера.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Классификация чрезвычайных ситуаций производится в соответствии с постановлениями Правительства Российской Федерации от 21.05.2007 № 304 «О классификации чрезвычайных ситуаций природного и техногенного характера» и от 17.05.2011 № 376 «О чрезвычайных ситуациях в лесах, возникших вследствие лесных пожаров».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Мероприятия по ликвидации чрезвычайных ситуаций природного и техногенного характера включают в себя следующее: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проведение аварийно-спасательных работ (определение границ зоны чрезвычайной ситуации, ввод (вывод) сил и средств в зону (из зоны) чрезвычайной ситуации, локализация и ликвидация поражающих факторов источников чрезвычайной ситуации, обеспечение жизнедеятельности сил ликвидации чрезвычайной ситуации, эвакуация населения из зоны чрезвычайной ситуации и его возвращение в места постоянного проживания);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проведение неотложных аварийно-восстановительных работ (устройство и возведение временных сооружений для защиты территорий и объектов, их разборка и демонтаж, устройство временных сооружений для отвода водных, селевых, оползневых и других масс, разборка и демонтаж этих сооружений, устройство временных переправ, проездов и проходов, подготовка путей экстренной эвакуации, восстановление по временной схеме объектов транспортной, коммунальной, инженерной инфраструктуры и связи,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мусора),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помещений), санитарная очистка (обработка) территории населенных пунктов, находящихся в зоне чрезвычайной ситуации);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развертывание и содержание в течение необходимого срока (но не более шести месяцев) пунктов временного размещения и организация питания для эвакуируемых граждан (из расчета за временное размещение - до 550 рублей на человека в сутки, за питание - до 250 рублей на человека в сутки);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предотвращение распространения и ликвидация очагов особо опасных болезней животных, при которых допускается отчуждение животных и изъятие продуктов животноводства на территории городского округа;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проведение экстренных противоэпидемических мероприятий;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 проведение неотложных ремонтных и восстановительных работ на объектах жилищно-коммунального хозяйства, социальной сферы, транспортной инфраструктуры.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59"/>
      <w:bookmarkEnd w:id="0"/>
      <w:r>
        <w:rPr>
          <w:rFonts w:ascii="Liberation Serif" w:hAnsi="Liberation Serif"/>
          <w:sz w:val="28"/>
          <w:szCs w:val="28"/>
        </w:rPr>
        <w:t>5. Использование бюджетных ассигнований Фонда осуществляется на основании постановлений Администрации Каменск-Уральского городского округа с указанием размера выделенных средств и направления их расходования.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Постановление, указанное в пункте 5 настоящего Положения, принимается по результатам рассмотрения согласованных с функциональным органом Администрации Каменск-Уральского городского округа Финансово-бюджетным управлением обращений главных распорядителей бюджетных средств, в которых указывается обоснование необходимости выделения средств Фонда и соответствующие расчеты.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Отражение операций по расходованию средств Фонда осуществляется по соответствующим разделам, подразделам и видам расходов классификации расходов бюджета, исходя из ведомственной принадлежности получателя средств Фонда, а также из указанных целей расходования средств.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Неиспользованные средства представленные из Фонда, имеющие целевое назначение, не могут быть направлены на иные цели и подлежат возврату в местный бюджет не позднее 20 декабря текущего года.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Контроль за использованием бюджетных ассигнований Фонда осуществляется в соответствии с законодательством и действующими муниципальными нормативными правовыми актами, регулирующими правоотношения в сфере осуществления муниципального финансового контроля в городском округе.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Главные распорядители бюджетных средств, получившие средства из Фонда, предоставляют в Администрацию Каменск-Уральского городского округа отчет об использовании средств Фонда ежеквартально в течение 5 рабочих дней месяца, следующего за отчетным периодом (I квартал, 1 полугодие, 9 месяцев, год).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Отчет об использовании бюджетных ассигнований Фонда прилагается к ежеквартальным (I квартал, 1 полугодие, 9 месяцев) и годовому отчетам об исполнении местного бюджета и представляется в Думу городского округа, орган местного самоуправления «Контрольно-счетный орган Каменск-Уральского городского округа».</w:t>
      </w:r>
    </w:p>
    <w:p>
      <w:pPr>
        <w:pStyle w:val="Normal"/>
        <w:ind w:left="72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567" w:gutter="0" w:header="709" w:top="766" w:footer="0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594271220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3369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133698"/>
    <w:pPr>
      <w:keepNext w:val="true"/>
      <w:jc w:val="center"/>
      <w:outlineLvl w:val="0"/>
    </w:pPr>
    <w:rPr>
      <w:b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link w:val="BalloonText"/>
    <w:qFormat/>
    <w:rsid w:val="00fa3c20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1c5f3c"/>
    <w:rPr/>
  </w:style>
  <w:style w:type="character" w:styleId="Style15" w:customStyle="1">
    <w:name w:val="Нижний колонтитул Знак"/>
    <w:basedOn w:val="DefaultParagraphFont"/>
    <w:qFormat/>
    <w:rsid w:val="001c5f3c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 w:customStyle="1">
    <w:name w:val="Обычный РАБОТЫ"/>
    <w:basedOn w:val="Normal"/>
    <w:qFormat/>
    <w:rsid w:val="00d921d5"/>
    <w:pPr>
      <w:spacing w:lineRule="auto" w:line="360"/>
      <w:ind w:firstLine="709"/>
    </w:pPr>
    <w:rPr>
      <w:sz w:val="28"/>
      <w:szCs w:val="22"/>
    </w:rPr>
  </w:style>
  <w:style w:type="paragraph" w:styleId="2" w:customStyle="1">
    <w:name w:val="Знак2"/>
    <w:basedOn w:val="Normal"/>
    <w:qFormat/>
    <w:rsid w:val="00133698"/>
    <w:pPr>
      <w:spacing w:lineRule="exact" w:line="240" w:before="0" w:after="160"/>
    </w:pPr>
    <w:rPr>
      <w:rFonts w:ascii="Arial" w:hAnsi="Arial" w:cs="Arial"/>
      <w:lang w:val="en-US" w:eastAsia="en-US"/>
    </w:rPr>
  </w:style>
  <w:style w:type="paragraph" w:styleId="Style22">
    <w:name w:val="Body Text Indent"/>
    <w:basedOn w:val="Normal"/>
    <w:rsid w:val="00133698"/>
    <w:pPr>
      <w:ind w:firstLine="709"/>
      <w:jc w:val="both"/>
    </w:pPr>
    <w:rPr>
      <w:sz w:val="25"/>
      <w:szCs w:val="24"/>
    </w:rPr>
  </w:style>
  <w:style w:type="paragraph" w:styleId="BalloonText">
    <w:name w:val="Balloon Text"/>
    <w:basedOn w:val="Normal"/>
    <w:link w:val="Style13"/>
    <w:qFormat/>
    <w:rsid w:val="00fa3c20"/>
    <w:pPr/>
    <w:rPr>
      <w:rFonts w:ascii="Tahoma" w:hAnsi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1c5f3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5"/>
    <w:rsid w:val="001c5f3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1c5f3c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F9C4-C693-4F7E-B4D4-8279094B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post_admin_kam_ur_gor_okrug_27072020_gost.dot</Template>
  <TotalTime>128</TotalTime>
  <Application>LibreOffice/7.3.4.2$Windows_X86_64 LibreOffice_project/728fec16bd5f605073805c3c9e7c4212a0120dc5</Application>
  <AppVersion>15.0000</AppVersion>
  <Pages>5</Pages>
  <Words>931</Words>
  <Characters>7199</Characters>
  <CharactersWithSpaces>8131</CharactersWithSpaces>
  <Paragraphs>53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2022-06-27T11:30:00Z</dcterms:created>
  <dc:creator>aleksandr</dc:creator>
  <dc:description/>
  <dc:language>ru-RU</dc:language>
  <cp:lastModifiedBy/>
  <cp:lastPrinted>2022-06-28T12:07:00Z</cp:lastPrinted>
  <dcterms:modified xsi:type="dcterms:W3CDTF">2022-07-08T16:24:57Z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