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3579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3579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<v:textbox style="mso-fit-shape-to-text:t">
              <w:txbxContent>
                <w:p w:rsidR="000F2B3E" w:rsidRDefault="000F2B3E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F2B3E" w:rsidRDefault="00235798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80787">
        <w:rPr>
          <w:rFonts w:ascii="Liberation Serif" w:hAnsi="Liberation Serif" w:cs="Liberation Serif"/>
          <w:sz w:val="28"/>
          <w:szCs w:val="28"/>
        </w:rPr>
        <w:t>от 18.09.2023</w:t>
      </w:r>
      <w:bookmarkStart w:id="0" w:name="_GoBack"/>
      <w:bookmarkEnd w:id="0"/>
      <w:r w:rsidR="00133698" w:rsidRPr="000F2B3E">
        <w:rPr>
          <w:rFonts w:ascii="Liberation Serif" w:hAnsi="Liberation Serif" w:cs="Liberation Serif"/>
          <w:sz w:val="28"/>
          <w:szCs w:val="28"/>
        </w:rPr>
        <w:t xml:space="preserve"> № </w:t>
      </w:r>
      <w:r w:rsidR="00180787">
        <w:rPr>
          <w:rFonts w:ascii="Liberation Serif" w:hAnsi="Liberation Serif" w:cs="Liberation Serif"/>
          <w:sz w:val="28"/>
          <w:szCs w:val="28"/>
        </w:rPr>
        <w:t>587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Default="005E6A8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перечня мероприятий,</w:t>
      </w:r>
    </w:p>
    <w:p w:rsidR="00844879" w:rsidRDefault="00844879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 реализации которых возникают расходные обязательства</w:t>
      </w:r>
    </w:p>
    <w:p w:rsidR="00844879" w:rsidRDefault="00844879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Каменск-Уральского городского округа, </w:t>
      </w:r>
      <w:r w:rsidR="005E6A88">
        <w:rPr>
          <w:rFonts w:ascii="Liberation Serif" w:hAnsi="Liberation Serif" w:cs="Liberation Serif"/>
          <w:b/>
          <w:sz w:val="28"/>
          <w:szCs w:val="28"/>
        </w:rPr>
        <w:t xml:space="preserve">в целях </w:t>
      </w:r>
      <w:r w:rsidR="005E6A88" w:rsidRPr="007C16FF">
        <w:rPr>
          <w:rFonts w:ascii="Liberation Serif" w:hAnsi="Liberation Serif" w:cs="Liberation Serif"/>
          <w:b/>
          <w:sz w:val="28"/>
          <w:szCs w:val="28"/>
        </w:rPr>
        <w:t>софинансирования которых предоставляется субсидия</w:t>
      </w:r>
      <w:r w:rsidR="006C06E5" w:rsidRPr="007C16FF">
        <w:rPr>
          <w:rFonts w:ascii="Liberation Serif" w:hAnsi="Liberation Serif" w:cs="Liberation Serif"/>
          <w:b/>
          <w:sz w:val="28"/>
          <w:szCs w:val="28"/>
        </w:rPr>
        <w:t xml:space="preserve"> из областного бюджета бюджетам муниципальных образований, расположенных на территории Свердловской области, на реализацию концессионных соглашений</w:t>
      </w:r>
    </w:p>
    <w:p w:rsidR="005E6A88" w:rsidRPr="007C16FF" w:rsidRDefault="006C06E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C16FF">
        <w:rPr>
          <w:rFonts w:ascii="Liberation Serif" w:hAnsi="Liberation Serif" w:cs="Liberation Serif"/>
          <w:b/>
          <w:sz w:val="28"/>
          <w:szCs w:val="28"/>
        </w:rPr>
        <w:t>в коммунальной сфере</w:t>
      </w:r>
    </w:p>
    <w:p w:rsidR="00133698" w:rsidRPr="007C16F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7C16FF" w:rsidRDefault="005E6A88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7C16FF">
        <w:rPr>
          <w:rFonts w:ascii="Liberation Serif" w:hAnsi="Liberation Serif" w:cs="Liberation Serif"/>
          <w:sz w:val="28"/>
          <w:szCs w:val="28"/>
        </w:rPr>
        <w:t xml:space="preserve">В соответствие с постановлением Правительства </w:t>
      </w:r>
      <w:r w:rsidR="00B11A08" w:rsidRPr="007C16FF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7C16FF">
        <w:rPr>
          <w:rFonts w:ascii="Liberation Serif" w:hAnsi="Liberation Serif" w:cs="Liberation Serif"/>
          <w:sz w:val="28"/>
          <w:szCs w:val="28"/>
        </w:rPr>
        <w:t xml:space="preserve"> от 23.01.2020 № 27-ПП «Об утверждении распределения субсидий и иных межбюджетных трансфертов из областного бюджета бюджетам муниципальных образований, расположенных на территории Свердловской области, в рамках реализации государственной программы Свердловской области «Развитие жилищно-коммунального хозяйства и повышения энергетической эффективности в Свердловской области</w:t>
      </w:r>
      <w:r w:rsidR="00624E36">
        <w:rPr>
          <w:rFonts w:ascii="Liberation Serif" w:hAnsi="Liberation Serif" w:cs="Liberation Serif"/>
          <w:sz w:val="28"/>
          <w:szCs w:val="28"/>
        </w:rPr>
        <w:t xml:space="preserve"> </w:t>
      </w:r>
      <w:r w:rsidRPr="007C16FF">
        <w:rPr>
          <w:rFonts w:ascii="Liberation Serif" w:hAnsi="Liberation Serif" w:cs="Liberation Serif"/>
          <w:sz w:val="28"/>
          <w:szCs w:val="28"/>
        </w:rPr>
        <w:t xml:space="preserve">до 2027 года» </w:t>
      </w:r>
      <w:r w:rsidR="00B11A08" w:rsidRPr="007C16FF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C16FF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7C16FF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844879" w:rsidRDefault="005E6A88" w:rsidP="00036A89">
      <w:pPr>
        <w:pStyle w:val="a7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</w:rPr>
      </w:pPr>
      <w:r w:rsidRPr="00844879">
        <w:rPr>
          <w:rFonts w:ascii="Liberation Serif" w:hAnsi="Liberation Serif" w:cs="Liberation Serif"/>
          <w:sz w:val="28"/>
        </w:rPr>
        <w:t xml:space="preserve">Утвердить перечень мероприятий, </w:t>
      </w:r>
      <w:r w:rsidR="00844879" w:rsidRPr="00844879">
        <w:rPr>
          <w:rFonts w:ascii="Liberation Serif" w:hAnsi="Liberation Serif" w:cs="Liberation Serif"/>
          <w:sz w:val="28"/>
        </w:rPr>
        <w:t>при реализации которых возникают расходные обязательства Каменск-Уральского городского округа, в целях софинансирования которых предоставляется субсидия из областного бюджета бюджетам муниципальных образований, расположенных на территории Свердловской области, на реализацию концессионных соглашений в коммунальной сфере</w:t>
      </w:r>
      <w:r w:rsidRPr="00844879">
        <w:rPr>
          <w:rFonts w:ascii="Liberation Serif" w:hAnsi="Liberation Serif" w:cs="Liberation Serif"/>
          <w:sz w:val="28"/>
        </w:rPr>
        <w:t>:</w:t>
      </w:r>
    </w:p>
    <w:p w:rsidR="007A3F2F" w:rsidRDefault="007A3F2F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tbl>
      <w:tblPr>
        <w:tblStyle w:val="a8"/>
        <w:tblW w:w="0" w:type="auto"/>
        <w:tblLayout w:type="fixed"/>
        <w:tblLook w:val="04A0"/>
      </w:tblPr>
      <w:tblGrid>
        <w:gridCol w:w="675"/>
        <w:gridCol w:w="4253"/>
        <w:gridCol w:w="1559"/>
        <w:gridCol w:w="1701"/>
        <w:gridCol w:w="1559"/>
      </w:tblGrid>
      <w:tr w:rsidR="00A14700" w:rsidRPr="006C06E5" w:rsidTr="007A3F2F">
        <w:tc>
          <w:tcPr>
            <w:tcW w:w="675" w:type="dxa"/>
            <w:vMerge w:val="restart"/>
          </w:tcPr>
          <w:p w:rsidR="005E6A88" w:rsidRPr="006C06E5" w:rsidRDefault="005E6A88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4253" w:type="dxa"/>
            <w:vMerge w:val="restart"/>
          </w:tcPr>
          <w:p w:rsidR="005E6A88" w:rsidRPr="006C06E5" w:rsidRDefault="005E6A88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vMerge w:val="restart"/>
          </w:tcPr>
          <w:p w:rsidR="005E6A88" w:rsidRPr="006C06E5" w:rsidRDefault="005E6A88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Общий объем финансирования, руб.</w:t>
            </w:r>
          </w:p>
        </w:tc>
        <w:tc>
          <w:tcPr>
            <w:tcW w:w="3260" w:type="dxa"/>
            <w:gridSpan w:val="2"/>
          </w:tcPr>
          <w:p w:rsidR="005E6A88" w:rsidRPr="006C06E5" w:rsidRDefault="005E6A88" w:rsidP="00A1470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в том числе за счет средств:</w:t>
            </w:r>
          </w:p>
        </w:tc>
      </w:tr>
      <w:tr w:rsidR="00482F5E" w:rsidRPr="006C06E5" w:rsidTr="007A3F2F">
        <w:tc>
          <w:tcPr>
            <w:tcW w:w="675" w:type="dxa"/>
            <w:vMerge/>
          </w:tcPr>
          <w:p w:rsidR="005E6A88" w:rsidRPr="006C06E5" w:rsidRDefault="005E6A88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5E6A88" w:rsidRPr="006C06E5" w:rsidRDefault="005E6A88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6A88" w:rsidRPr="006C06E5" w:rsidRDefault="005E6A88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5E6A88" w:rsidRPr="006C06E5" w:rsidRDefault="00A14700" w:rsidP="004C7D3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бюджет Свердловской области, руб.</w:t>
            </w:r>
          </w:p>
        </w:tc>
        <w:tc>
          <w:tcPr>
            <w:tcW w:w="1559" w:type="dxa"/>
          </w:tcPr>
          <w:p w:rsidR="005E6A88" w:rsidRPr="006C06E5" w:rsidRDefault="00A14700" w:rsidP="004C7D3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бюджет Каменск-Уральского городского округа</w:t>
            </w:r>
          </w:p>
        </w:tc>
      </w:tr>
      <w:tr w:rsidR="00482F5E" w:rsidRPr="006C06E5" w:rsidTr="007A3F2F">
        <w:tc>
          <w:tcPr>
            <w:tcW w:w="675" w:type="dxa"/>
          </w:tcPr>
          <w:p w:rsidR="005E6A88" w:rsidRPr="006C06E5" w:rsidRDefault="005E6A88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3" w:type="dxa"/>
          </w:tcPr>
          <w:p w:rsidR="005E6A88" w:rsidRPr="006C06E5" w:rsidRDefault="00A14700" w:rsidP="0084487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 xml:space="preserve">Реализация концессионного соглашения от 02.09.2021 </w:t>
            </w:r>
            <w:r w:rsidR="00844879">
              <w:rPr>
                <w:rFonts w:ascii="Liberation Serif" w:hAnsi="Liberation Serif" w:cs="Liberation Serif"/>
                <w:sz w:val="24"/>
                <w:szCs w:val="24"/>
              </w:rPr>
              <w:t>№ </w:t>
            </w: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1/2021</w:t>
            </w:r>
            <w:r w:rsidR="00645B05" w:rsidRPr="006C06E5">
              <w:rPr>
                <w:rFonts w:ascii="Liberation Serif" w:hAnsi="Liberation Serif" w:cs="Liberation Serif"/>
                <w:sz w:val="24"/>
                <w:szCs w:val="24"/>
              </w:rPr>
              <w:t xml:space="preserve"> «Реконструкция</w:t>
            </w:r>
            <w:r w:rsidR="00624E3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482F5E" w:rsidRPr="006C06E5">
              <w:rPr>
                <w:rFonts w:ascii="Liberation Serif" w:hAnsi="Liberation Serif" w:cs="Liberation Serif"/>
                <w:sz w:val="24"/>
                <w:szCs w:val="24"/>
              </w:rPr>
              <w:t xml:space="preserve">недвижимого и технологически связанного с ним имущества </w:t>
            </w:r>
            <w:r w:rsidR="00645B05" w:rsidRPr="006C06E5">
              <w:rPr>
                <w:rFonts w:ascii="Liberation Serif" w:hAnsi="Liberation Serif" w:cs="Liberation Serif"/>
                <w:sz w:val="24"/>
                <w:szCs w:val="24"/>
              </w:rPr>
              <w:t xml:space="preserve">объекта теплоснабжения – газовой водогрейной котельной, </w:t>
            </w:r>
            <w:r w:rsidR="00645B05" w:rsidRPr="006C06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тепловой мощностью 6 МВт (БМК блочно-модульная котельная), расположенной по адресу: Российская Федерация, Свердловская область, Муниципальное образование Каменск-Уральский городской округ Свердловской области, город Каменск-Уральский, улица Войкова, д. 8»</w:t>
            </w:r>
          </w:p>
        </w:tc>
        <w:tc>
          <w:tcPr>
            <w:tcW w:w="1559" w:type="dxa"/>
          </w:tcPr>
          <w:p w:rsidR="005E6A88" w:rsidRPr="006C06E5" w:rsidRDefault="00B87B91" w:rsidP="00B87B9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30 000 000,0 </w:t>
            </w:r>
          </w:p>
        </w:tc>
        <w:tc>
          <w:tcPr>
            <w:tcW w:w="1701" w:type="dxa"/>
          </w:tcPr>
          <w:p w:rsidR="005E6A88" w:rsidRPr="006C06E5" w:rsidRDefault="00482F5E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21 000 000,0</w:t>
            </w:r>
          </w:p>
        </w:tc>
        <w:tc>
          <w:tcPr>
            <w:tcW w:w="1559" w:type="dxa"/>
          </w:tcPr>
          <w:p w:rsidR="005E6A88" w:rsidRPr="006C06E5" w:rsidRDefault="00482F5E" w:rsidP="004F1BF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C06E5">
              <w:rPr>
                <w:rFonts w:ascii="Liberation Serif" w:hAnsi="Liberation Serif" w:cs="Liberation Serif"/>
                <w:sz w:val="24"/>
                <w:szCs w:val="24"/>
              </w:rPr>
              <w:t>9 000 000,0</w:t>
            </w:r>
          </w:p>
        </w:tc>
      </w:tr>
    </w:tbl>
    <w:p w:rsidR="005E6A88" w:rsidRPr="00B91D93" w:rsidRDefault="005E6A8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645B05" w:rsidRPr="0089333A" w:rsidRDefault="00645B05" w:rsidP="0080376F">
      <w:pPr>
        <w:tabs>
          <w:tab w:val="left" w:pos="993"/>
        </w:tabs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>
        <w:rPr>
          <w:rFonts w:ascii="Liberation Serif" w:hAnsi="Liberation Serif" w:cs="Liberation Serif"/>
          <w:sz w:val="28"/>
          <w:szCs w:val="28"/>
        </w:rPr>
        <w:tab/>
      </w:r>
      <w:r w:rsidR="007C16FF">
        <w:rPr>
          <w:rFonts w:ascii="Liberation Serif" w:hAnsi="Liberation Serif" w:cs="Liberation Serif"/>
          <w:sz w:val="28"/>
          <w:szCs w:val="28"/>
        </w:rPr>
        <w:t>Р</w:t>
      </w:r>
      <w:r w:rsidR="007C16FF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624E36">
        <w:rPr>
          <w:rFonts w:ascii="Liberation Serif" w:hAnsi="Liberation Serif" w:cs="Liberation Serif"/>
          <w:sz w:val="28"/>
          <w:szCs w:val="28"/>
        </w:rPr>
        <w:t xml:space="preserve"> </w:t>
      </w:r>
      <w:r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133698" w:rsidRPr="00B91D93" w:rsidRDefault="00645B05" w:rsidP="0080376F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  <w:sz w:val="28"/>
          <w:szCs w:val="28"/>
        </w:rPr>
        <w:tab/>
      </w:r>
      <w:r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</w:t>
      </w:r>
      <w:r w:rsidR="00624E36">
        <w:rPr>
          <w:rFonts w:ascii="Liberation Serif" w:hAnsi="Liberation Serif" w:cs="Liberation Serif"/>
          <w:sz w:val="28"/>
          <w:szCs w:val="28"/>
        </w:rPr>
        <w:t>оставляю</w:t>
      </w:r>
      <w:r w:rsidR="00624E36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за собой</w:t>
      </w:r>
      <w:r w:rsidRPr="0089333A">
        <w:rPr>
          <w:rFonts w:ascii="Liberation Serif" w:hAnsi="Liberation Serif" w:cs="Liberation Serif"/>
          <w:sz w:val="28"/>
          <w:szCs w:val="28"/>
        </w:rPr>
        <w:t>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B830A6" w:rsidP="00B830A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24E3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24E36">
        <w:rPr>
          <w:rFonts w:ascii="Liberation Serif" w:hAnsi="Liberation Serif" w:cs="Liberation Serif"/>
          <w:sz w:val="28"/>
          <w:szCs w:val="28"/>
        </w:rPr>
        <w:t xml:space="preserve">            </w:t>
      </w:r>
      <w:r>
        <w:rPr>
          <w:rFonts w:ascii="Liberation Serif" w:hAnsi="Liberation Serif" w:cs="Liberation Serif"/>
          <w:sz w:val="28"/>
          <w:szCs w:val="28"/>
        </w:rPr>
        <w:t>Д.В. Башарин</w:t>
      </w:r>
    </w:p>
    <w:p w:rsidR="0080376F" w:rsidRDefault="0080376F">
      <w:pPr>
        <w:rPr>
          <w:rFonts w:ascii="Liberation Serif" w:hAnsi="Liberation Serif" w:cs="Liberation Serif"/>
          <w:sz w:val="28"/>
          <w:szCs w:val="28"/>
        </w:rPr>
      </w:pPr>
    </w:p>
    <w:p w:rsidR="00933B7A" w:rsidRDefault="00933B7A">
      <w:pPr>
        <w:rPr>
          <w:rFonts w:ascii="Liberation Serif" w:hAnsi="Liberation Serif" w:cs="Liberation Serif"/>
          <w:sz w:val="28"/>
          <w:szCs w:val="28"/>
        </w:rPr>
      </w:pPr>
    </w:p>
    <w:sectPr w:rsidR="00933B7A" w:rsidSect="004C7D3C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83A63"/>
    <w:multiLevelType w:val="hybridMultilevel"/>
    <w:tmpl w:val="C9241E56"/>
    <w:lvl w:ilvl="0" w:tplc="949806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0C1FAC"/>
    <w:multiLevelType w:val="hybridMultilevel"/>
    <w:tmpl w:val="ED6CE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compat/>
  <w:rsids>
    <w:rsidRoot w:val="00E50005"/>
    <w:rsid w:val="00010608"/>
    <w:rsid w:val="000F2B3E"/>
    <w:rsid w:val="00121CA7"/>
    <w:rsid w:val="00133698"/>
    <w:rsid w:val="001577FC"/>
    <w:rsid w:val="00180787"/>
    <w:rsid w:val="0023226A"/>
    <w:rsid w:val="00235798"/>
    <w:rsid w:val="00262FEE"/>
    <w:rsid w:val="00272461"/>
    <w:rsid w:val="00301773"/>
    <w:rsid w:val="00311136"/>
    <w:rsid w:val="00352B7E"/>
    <w:rsid w:val="00374C89"/>
    <w:rsid w:val="003F6459"/>
    <w:rsid w:val="00482F5E"/>
    <w:rsid w:val="004C3D72"/>
    <w:rsid w:val="004C7D3C"/>
    <w:rsid w:val="004F1BF0"/>
    <w:rsid w:val="004F4246"/>
    <w:rsid w:val="00536788"/>
    <w:rsid w:val="005C05EC"/>
    <w:rsid w:val="005E6A88"/>
    <w:rsid w:val="00624E36"/>
    <w:rsid w:val="00645B05"/>
    <w:rsid w:val="006C06E5"/>
    <w:rsid w:val="006C6C5E"/>
    <w:rsid w:val="006E2BE1"/>
    <w:rsid w:val="00702165"/>
    <w:rsid w:val="00720985"/>
    <w:rsid w:val="00761552"/>
    <w:rsid w:val="007A3F2F"/>
    <w:rsid w:val="007C16FF"/>
    <w:rsid w:val="0080376F"/>
    <w:rsid w:val="0083594B"/>
    <w:rsid w:val="008442E4"/>
    <w:rsid w:val="00844879"/>
    <w:rsid w:val="008556E0"/>
    <w:rsid w:val="00871148"/>
    <w:rsid w:val="00896CBC"/>
    <w:rsid w:val="008C0E41"/>
    <w:rsid w:val="00933B7A"/>
    <w:rsid w:val="00956960"/>
    <w:rsid w:val="00975A1C"/>
    <w:rsid w:val="00A1076A"/>
    <w:rsid w:val="00A14700"/>
    <w:rsid w:val="00A26589"/>
    <w:rsid w:val="00B11A08"/>
    <w:rsid w:val="00B830A6"/>
    <w:rsid w:val="00B87B91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26B3"/>
    <w:rsid w:val="00CF7251"/>
    <w:rsid w:val="00D46873"/>
    <w:rsid w:val="00D921D5"/>
    <w:rsid w:val="00DE4BE7"/>
    <w:rsid w:val="00E50005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6A88"/>
    <w:pPr>
      <w:ind w:left="720"/>
      <w:contextualSpacing/>
    </w:pPr>
  </w:style>
  <w:style w:type="table" w:styleId="a8">
    <w:name w:val="Table Grid"/>
    <w:basedOn w:val="a1"/>
    <w:rsid w:val="005E6A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933B7A"/>
    <w:pPr>
      <w:spacing w:after="120"/>
    </w:pPr>
  </w:style>
  <w:style w:type="character" w:customStyle="1" w:styleId="aa">
    <w:name w:val="Основной текст Знак"/>
    <w:basedOn w:val="a0"/>
    <w:link w:val="a9"/>
    <w:rsid w:val="00933B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DC019-8ACB-4B7D-B7E9-DFC9F8CA1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Голубцова Анна</cp:lastModifiedBy>
  <cp:revision>3</cp:revision>
  <cp:lastPrinted>2020-07-16T11:22:00Z</cp:lastPrinted>
  <dcterms:created xsi:type="dcterms:W3CDTF">2023-09-19T07:18:00Z</dcterms:created>
  <dcterms:modified xsi:type="dcterms:W3CDTF">2023-09-19T09:54:00Z</dcterms:modified>
</cp:coreProperties>
</file>